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279E" w14:textId="77777777" w:rsidR="00300289" w:rsidRDefault="00300289" w:rsidP="00300289">
      <w:pPr>
        <w:spacing w:before="37" w:line="245" w:lineRule="exact"/>
        <w:jc w:val="center"/>
        <w:textAlignment w:val="baseline"/>
        <w:rPr>
          <w:b/>
          <w:color w:val="000000"/>
          <w:sz w:val="24"/>
        </w:rPr>
      </w:pPr>
      <w:r>
        <w:rPr>
          <w:b/>
          <w:color w:val="000000"/>
          <w:sz w:val="24"/>
        </w:rPr>
        <w:t>Zespół Szkół w Budach Głogowskich</w:t>
      </w:r>
    </w:p>
    <w:p w14:paraId="1D12A8E0" w14:textId="77777777" w:rsidR="00300289" w:rsidRDefault="00300289" w:rsidP="00300289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6FE54FFF" w14:textId="77777777" w:rsidR="00300289" w:rsidRDefault="00300289" w:rsidP="00300289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4B3AD36F" w14:textId="77777777" w:rsidR="00300289" w:rsidRDefault="00300289" w:rsidP="00300289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2ACE3573" w14:textId="77777777" w:rsidR="00300289" w:rsidRDefault="00300289" w:rsidP="00300289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43E53460" w14:textId="77777777" w:rsidR="00300289" w:rsidRDefault="00300289" w:rsidP="00300289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4B17182C" w14:textId="77777777" w:rsidR="00300289" w:rsidRDefault="00300289" w:rsidP="00300289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50072CE5" w14:textId="77777777" w:rsidR="00300289" w:rsidRDefault="00300289" w:rsidP="00300289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3E523006" w14:textId="447C6747" w:rsidR="00300289" w:rsidRPr="005851AA" w:rsidRDefault="00300289" w:rsidP="00300289">
      <w:pPr>
        <w:pStyle w:val="Tekstpodstawowy"/>
        <w:spacing w:before="69"/>
        <w:ind w:left="115"/>
        <w:jc w:val="center"/>
        <w:rPr>
          <w:sz w:val="28"/>
          <w:szCs w:val="28"/>
        </w:rPr>
      </w:pPr>
      <w:r w:rsidRPr="005851AA">
        <w:rPr>
          <w:sz w:val="28"/>
          <w:szCs w:val="28"/>
        </w:rPr>
        <w:t xml:space="preserve">WYMAGANIA EDUKACYJNE Z MATEMATYKI DLA KLASY </w:t>
      </w:r>
      <w:r w:rsidR="00DD14F7">
        <w:rPr>
          <w:sz w:val="28"/>
          <w:szCs w:val="28"/>
        </w:rPr>
        <w:t>6</w:t>
      </w:r>
      <w:r w:rsidRPr="005851AA">
        <w:rPr>
          <w:sz w:val="28"/>
          <w:szCs w:val="28"/>
        </w:rPr>
        <w:t xml:space="preserve"> OPARTE NA PROGRAMIE NAUCZANIA MATEMATYKI „Matematyka</w:t>
      </w:r>
      <w:r w:rsidRPr="005851AA">
        <w:rPr>
          <w:spacing w:val="-5"/>
          <w:sz w:val="28"/>
          <w:szCs w:val="28"/>
        </w:rPr>
        <w:t xml:space="preserve"> </w:t>
      </w:r>
      <w:r w:rsidRPr="005851AA">
        <w:rPr>
          <w:sz w:val="28"/>
          <w:szCs w:val="28"/>
        </w:rPr>
        <w:t>z</w:t>
      </w:r>
      <w:r w:rsidRPr="005851AA">
        <w:rPr>
          <w:spacing w:val="-4"/>
          <w:sz w:val="28"/>
          <w:szCs w:val="28"/>
        </w:rPr>
        <w:t xml:space="preserve"> </w:t>
      </w:r>
      <w:r w:rsidRPr="005851AA">
        <w:rPr>
          <w:sz w:val="28"/>
          <w:szCs w:val="28"/>
        </w:rPr>
        <w:t>plusem”</w:t>
      </w:r>
    </w:p>
    <w:p w14:paraId="7209200E" w14:textId="77777777" w:rsidR="00300289" w:rsidRPr="005851AA" w:rsidRDefault="00300289" w:rsidP="00300289">
      <w:pPr>
        <w:pStyle w:val="Tekstpodstawowy"/>
        <w:spacing w:before="69"/>
        <w:ind w:left="115"/>
        <w:jc w:val="center"/>
        <w:rPr>
          <w:sz w:val="28"/>
          <w:szCs w:val="28"/>
        </w:rPr>
      </w:pPr>
      <w:r w:rsidRPr="005851AA">
        <w:rPr>
          <w:sz w:val="28"/>
          <w:szCs w:val="28"/>
        </w:rPr>
        <w:t xml:space="preserve">NIEZBĘDNE DO OTRZYMANIA </w:t>
      </w:r>
      <w:r>
        <w:rPr>
          <w:sz w:val="28"/>
          <w:szCs w:val="28"/>
        </w:rPr>
        <w:t xml:space="preserve">PRZEZ UCZNIA POSZCZEGÓLNYCH </w:t>
      </w:r>
      <w:r w:rsidRPr="005851AA">
        <w:rPr>
          <w:sz w:val="28"/>
          <w:szCs w:val="28"/>
        </w:rPr>
        <w:t>ŚRÓDROCZNYCH I ROCZNYCH OCEN KLASYFIKACYJNYCH</w:t>
      </w:r>
    </w:p>
    <w:p w14:paraId="631FBD08" w14:textId="28CB2E40" w:rsidR="00300289" w:rsidRDefault="00300289" w:rsidP="00300289">
      <w:pPr>
        <w:pStyle w:val="Tekstpodstawowy"/>
        <w:spacing w:before="176" w:line="360" w:lineRule="auto"/>
        <w:ind w:right="450"/>
        <w:jc w:val="center"/>
        <w:rPr>
          <w:sz w:val="28"/>
          <w:szCs w:val="28"/>
        </w:rPr>
      </w:pPr>
      <w:r>
        <w:rPr>
          <w:sz w:val="28"/>
          <w:szCs w:val="28"/>
        </w:rPr>
        <w:t>Rok szkolny 202</w:t>
      </w:r>
      <w:r w:rsidR="00DD14F7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DD14F7">
        <w:rPr>
          <w:sz w:val="28"/>
          <w:szCs w:val="28"/>
        </w:rPr>
        <w:t>4</w:t>
      </w:r>
    </w:p>
    <w:p w14:paraId="53A3D72A" w14:textId="77777777" w:rsidR="00300289" w:rsidRDefault="00300289" w:rsidP="00300289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4F823861" w14:textId="77777777" w:rsidR="00300289" w:rsidRDefault="00300289" w:rsidP="00300289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51B9BE13" w14:textId="77777777" w:rsidR="00300289" w:rsidRDefault="00300289" w:rsidP="00300289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2F696B05" w14:textId="73DB5F10" w:rsidR="001C563F" w:rsidRPr="005366DB" w:rsidRDefault="00300289" w:rsidP="005366DB">
      <w:pPr>
        <w:spacing w:before="1511" w:line="288" w:lineRule="exact"/>
        <w:jc w:val="right"/>
        <w:textAlignment w:val="baseline"/>
        <w:rPr>
          <w:b/>
          <w:color w:val="000000"/>
          <w:sz w:val="24"/>
        </w:rPr>
      </w:pPr>
      <w:r>
        <w:rPr>
          <w:b/>
          <w:color w:val="000000"/>
        </w:rPr>
        <w:t xml:space="preserve">Opracowała: </w:t>
      </w:r>
      <w:r>
        <w:rPr>
          <w:b/>
          <w:color w:val="000000"/>
          <w:sz w:val="24"/>
        </w:rPr>
        <w:t xml:space="preserve">Agnieszka </w:t>
      </w:r>
      <w:proofErr w:type="spellStart"/>
      <w:r>
        <w:rPr>
          <w:b/>
          <w:color w:val="000000"/>
          <w:sz w:val="24"/>
        </w:rPr>
        <w:t>Sarama</w:t>
      </w:r>
      <w:proofErr w:type="spellEnd"/>
    </w:p>
    <w:p w14:paraId="7A3B634C" w14:textId="77777777" w:rsidR="001C563F" w:rsidRDefault="001C563F" w:rsidP="001C563F">
      <w:pPr>
        <w:spacing w:before="1"/>
        <w:rPr>
          <w:b/>
          <w:sz w:val="17"/>
        </w:rPr>
      </w:pPr>
    </w:p>
    <w:p w14:paraId="535D5B8F" w14:textId="77777777" w:rsidR="001C563F" w:rsidRDefault="001C563F" w:rsidP="001C563F">
      <w:pPr>
        <w:spacing w:before="1"/>
        <w:rPr>
          <w:b/>
          <w:sz w:val="17"/>
        </w:rPr>
      </w:pPr>
    </w:p>
    <w:p w14:paraId="3F8E6E04" w14:textId="77777777" w:rsidR="001C563F" w:rsidRDefault="001C563F" w:rsidP="001C563F">
      <w:pPr>
        <w:spacing w:before="1"/>
        <w:rPr>
          <w:b/>
          <w:sz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9"/>
        <w:gridCol w:w="3155"/>
        <w:gridCol w:w="2494"/>
        <w:gridCol w:w="2125"/>
        <w:gridCol w:w="2700"/>
        <w:gridCol w:w="2031"/>
      </w:tblGrid>
      <w:tr w:rsidR="00DD14F7" w14:paraId="0EA40D96" w14:textId="77777777" w:rsidTr="00DD14F7">
        <w:tc>
          <w:tcPr>
            <w:tcW w:w="13994" w:type="dxa"/>
            <w:gridSpan w:val="6"/>
          </w:tcPr>
          <w:p w14:paraId="561F6CF6" w14:textId="41DADB61" w:rsidR="00DD14F7" w:rsidRPr="00DD14F7" w:rsidRDefault="00DD14F7" w:rsidP="00DD14F7">
            <w:pPr>
              <w:jc w:val="center"/>
              <w:rPr>
                <w:b/>
                <w:bCs/>
                <w:sz w:val="24"/>
                <w:szCs w:val="24"/>
              </w:rPr>
            </w:pPr>
            <w:r w:rsidRPr="00DD14F7">
              <w:rPr>
                <w:b/>
                <w:bCs/>
                <w:color w:val="C00000"/>
                <w:sz w:val="24"/>
                <w:szCs w:val="24"/>
              </w:rPr>
              <w:t xml:space="preserve">WYMAGANIA ROCZNE </w:t>
            </w:r>
          </w:p>
        </w:tc>
      </w:tr>
      <w:tr w:rsidR="00DD14F7" w14:paraId="7D793BFF" w14:textId="77777777" w:rsidTr="00DD14F7">
        <w:tc>
          <w:tcPr>
            <w:tcW w:w="13994" w:type="dxa"/>
            <w:gridSpan w:val="6"/>
          </w:tcPr>
          <w:p w14:paraId="46A9DC67" w14:textId="77777777" w:rsidR="00DD14F7" w:rsidRPr="00DD14F7" w:rsidRDefault="00DD14F7" w:rsidP="00DD14F7">
            <w:pPr>
              <w:jc w:val="center"/>
              <w:rPr>
                <w:sz w:val="24"/>
                <w:szCs w:val="24"/>
              </w:rPr>
            </w:pPr>
            <w:r w:rsidRPr="00DD14F7">
              <w:rPr>
                <w:b/>
                <w:color w:val="001F5F"/>
                <w:sz w:val="24"/>
                <w:szCs w:val="24"/>
              </w:rPr>
              <w:t>WYMAGANIA</w:t>
            </w:r>
            <w:r w:rsidRPr="00DD14F7">
              <w:rPr>
                <w:b/>
                <w:color w:val="001F5F"/>
                <w:spacing w:val="-4"/>
                <w:sz w:val="24"/>
                <w:szCs w:val="24"/>
              </w:rPr>
              <w:t xml:space="preserve"> </w:t>
            </w:r>
            <w:r w:rsidRPr="00DD14F7">
              <w:rPr>
                <w:b/>
                <w:color w:val="001F5F"/>
                <w:sz w:val="24"/>
                <w:szCs w:val="24"/>
              </w:rPr>
              <w:t>ŚRÓDROCZNE</w:t>
            </w:r>
            <w:r w:rsidRPr="00DD14F7">
              <w:rPr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DD14F7">
              <w:rPr>
                <w:b/>
                <w:color w:val="001F5F"/>
                <w:sz w:val="24"/>
                <w:szCs w:val="24"/>
              </w:rPr>
              <w:t>–</w:t>
            </w:r>
            <w:r w:rsidRPr="00DD14F7">
              <w:rPr>
                <w:b/>
                <w:color w:val="001F5F"/>
                <w:spacing w:val="44"/>
                <w:sz w:val="24"/>
                <w:szCs w:val="24"/>
              </w:rPr>
              <w:t xml:space="preserve"> </w:t>
            </w:r>
            <w:r w:rsidRPr="00DD14F7">
              <w:rPr>
                <w:b/>
                <w:color w:val="001F5F"/>
                <w:sz w:val="24"/>
                <w:szCs w:val="24"/>
              </w:rPr>
              <w:t>I</w:t>
            </w:r>
            <w:r w:rsidRPr="00DD14F7">
              <w:rPr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DD14F7">
              <w:rPr>
                <w:b/>
                <w:color w:val="001F5F"/>
                <w:spacing w:val="-2"/>
                <w:sz w:val="24"/>
                <w:szCs w:val="24"/>
              </w:rPr>
              <w:t>półrocze</w:t>
            </w:r>
          </w:p>
        </w:tc>
      </w:tr>
      <w:tr w:rsidR="00DD14F7" w:rsidRPr="00AF3374" w14:paraId="2ED29CAF" w14:textId="77777777" w:rsidTr="00DD14F7">
        <w:tc>
          <w:tcPr>
            <w:tcW w:w="1465" w:type="dxa"/>
          </w:tcPr>
          <w:p w14:paraId="2EFFAB03" w14:textId="77777777" w:rsidR="00DD14F7" w:rsidRPr="005366DB" w:rsidRDefault="00DD14F7" w:rsidP="00DD14F7">
            <w:pPr>
              <w:rPr>
                <w:b/>
                <w:bCs/>
                <w:sz w:val="24"/>
                <w:szCs w:val="24"/>
              </w:rPr>
            </w:pPr>
            <w:r w:rsidRPr="005366DB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3165" w:type="dxa"/>
          </w:tcPr>
          <w:p w14:paraId="215051DB" w14:textId="77777777" w:rsidR="00DD14F7" w:rsidRPr="00DD14F7" w:rsidRDefault="00DD14F7" w:rsidP="00DD14F7">
            <w:pPr>
              <w:pStyle w:val="TableParagraph"/>
              <w:ind w:left="108" w:right="159"/>
              <w:jc w:val="center"/>
              <w:rPr>
                <w:b/>
                <w:color w:val="C00000"/>
                <w:sz w:val="24"/>
                <w:szCs w:val="24"/>
              </w:rPr>
            </w:pPr>
            <w:r w:rsidRPr="00DD14F7">
              <w:rPr>
                <w:b/>
                <w:color w:val="C00000"/>
                <w:sz w:val="24"/>
                <w:szCs w:val="24"/>
              </w:rPr>
              <w:t>ocena</w:t>
            </w:r>
            <w:r w:rsidRPr="00DD14F7">
              <w:rPr>
                <w:b/>
                <w:color w:val="C00000"/>
                <w:spacing w:val="-13"/>
                <w:sz w:val="24"/>
                <w:szCs w:val="24"/>
              </w:rPr>
              <w:t xml:space="preserve"> </w:t>
            </w:r>
            <w:r w:rsidRPr="00DD14F7">
              <w:rPr>
                <w:b/>
                <w:color w:val="C00000"/>
                <w:sz w:val="24"/>
                <w:szCs w:val="24"/>
              </w:rPr>
              <w:t>dopuszczająca</w:t>
            </w:r>
          </w:p>
        </w:tc>
        <w:tc>
          <w:tcPr>
            <w:tcW w:w="2500" w:type="dxa"/>
          </w:tcPr>
          <w:p w14:paraId="21610824" w14:textId="77777777" w:rsidR="00DD14F7" w:rsidRPr="00DD14F7" w:rsidRDefault="00DD14F7" w:rsidP="00DD14F7">
            <w:pPr>
              <w:pStyle w:val="TableParagraph"/>
              <w:ind w:left="108" w:right="159"/>
              <w:jc w:val="center"/>
              <w:rPr>
                <w:b/>
                <w:color w:val="C00000"/>
                <w:sz w:val="24"/>
                <w:szCs w:val="24"/>
              </w:rPr>
            </w:pPr>
            <w:r w:rsidRPr="00DD14F7">
              <w:rPr>
                <w:b/>
                <w:color w:val="C00000"/>
                <w:sz w:val="24"/>
                <w:szCs w:val="24"/>
              </w:rPr>
              <w:t>ocena</w:t>
            </w:r>
            <w:r w:rsidRPr="00DD14F7">
              <w:rPr>
                <w:b/>
                <w:color w:val="C00000"/>
                <w:spacing w:val="-13"/>
                <w:sz w:val="24"/>
                <w:szCs w:val="24"/>
              </w:rPr>
              <w:t xml:space="preserve"> </w:t>
            </w:r>
            <w:r w:rsidRPr="00DD14F7">
              <w:rPr>
                <w:b/>
                <w:color w:val="C00000"/>
                <w:sz w:val="24"/>
                <w:szCs w:val="24"/>
              </w:rPr>
              <w:t>dostateczna</w:t>
            </w:r>
          </w:p>
        </w:tc>
        <w:tc>
          <w:tcPr>
            <w:tcW w:w="2126" w:type="dxa"/>
          </w:tcPr>
          <w:p w14:paraId="22820ECB" w14:textId="77777777" w:rsidR="00DD14F7" w:rsidRPr="00DD14F7" w:rsidRDefault="00DD14F7" w:rsidP="00DD14F7">
            <w:pPr>
              <w:pStyle w:val="TableParagraph"/>
              <w:ind w:left="108" w:right="159"/>
              <w:jc w:val="center"/>
              <w:rPr>
                <w:b/>
                <w:color w:val="C00000"/>
                <w:sz w:val="24"/>
                <w:szCs w:val="24"/>
              </w:rPr>
            </w:pPr>
            <w:r w:rsidRPr="00DD14F7">
              <w:rPr>
                <w:b/>
                <w:color w:val="C00000"/>
                <w:sz w:val="24"/>
                <w:szCs w:val="24"/>
              </w:rPr>
              <w:t>ocena</w:t>
            </w:r>
            <w:r w:rsidRPr="00DD14F7">
              <w:rPr>
                <w:b/>
                <w:color w:val="C00000"/>
                <w:spacing w:val="-13"/>
                <w:sz w:val="24"/>
                <w:szCs w:val="24"/>
              </w:rPr>
              <w:t xml:space="preserve"> </w:t>
            </w:r>
            <w:r w:rsidRPr="00DD14F7">
              <w:rPr>
                <w:b/>
                <w:color w:val="C00000"/>
                <w:sz w:val="24"/>
                <w:szCs w:val="24"/>
              </w:rPr>
              <w:t>dobra</w:t>
            </w:r>
          </w:p>
        </w:tc>
        <w:tc>
          <w:tcPr>
            <w:tcW w:w="2707" w:type="dxa"/>
          </w:tcPr>
          <w:p w14:paraId="727E40AF" w14:textId="77777777" w:rsidR="00DD14F7" w:rsidRPr="00DD14F7" w:rsidRDefault="00DD14F7" w:rsidP="00DD14F7">
            <w:pPr>
              <w:pStyle w:val="TableParagraph"/>
              <w:ind w:left="108" w:right="159"/>
              <w:jc w:val="center"/>
              <w:rPr>
                <w:b/>
                <w:color w:val="C00000"/>
                <w:sz w:val="24"/>
                <w:szCs w:val="24"/>
              </w:rPr>
            </w:pPr>
            <w:r w:rsidRPr="00DD14F7">
              <w:rPr>
                <w:b/>
                <w:color w:val="C00000"/>
                <w:sz w:val="24"/>
                <w:szCs w:val="24"/>
              </w:rPr>
              <w:t>ocena</w:t>
            </w:r>
            <w:r w:rsidRPr="00DD14F7">
              <w:rPr>
                <w:b/>
                <w:color w:val="C00000"/>
                <w:spacing w:val="-13"/>
                <w:sz w:val="24"/>
                <w:szCs w:val="24"/>
              </w:rPr>
              <w:t xml:space="preserve"> bardzo dobra</w:t>
            </w:r>
          </w:p>
        </w:tc>
        <w:tc>
          <w:tcPr>
            <w:tcW w:w="2031" w:type="dxa"/>
          </w:tcPr>
          <w:p w14:paraId="70846997" w14:textId="77777777" w:rsidR="00DD14F7" w:rsidRPr="00DD14F7" w:rsidRDefault="00DD14F7" w:rsidP="00DD14F7">
            <w:pPr>
              <w:pStyle w:val="TableParagraph"/>
              <w:ind w:left="108" w:right="159"/>
              <w:jc w:val="center"/>
              <w:rPr>
                <w:b/>
                <w:color w:val="C00000"/>
                <w:sz w:val="24"/>
                <w:szCs w:val="24"/>
              </w:rPr>
            </w:pPr>
            <w:r w:rsidRPr="00DD14F7">
              <w:rPr>
                <w:b/>
                <w:color w:val="C00000"/>
                <w:sz w:val="24"/>
                <w:szCs w:val="24"/>
              </w:rPr>
              <w:t>ocena</w:t>
            </w:r>
            <w:r w:rsidRPr="00DD14F7">
              <w:rPr>
                <w:b/>
                <w:color w:val="C00000"/>
                <w:spacing w:val="-13"/>
                <w:sz w:val="24"/>
                <w:szCs w:val="24"/>
              </w:rPr>
              <w:t xml:space="preserve"> celująca</w:t>
            </w:r>
          </w:p>
          <w:p w14:paraId="22D3B4FA" w14:textId="77777777" w:rsidR="00DD14F7" w:rsidRPr="00DD14F7" w:rsidRDefault="00DD14F7" w:rsidP="00DD14F7">
            <w:pPr>
              <w:rPr>
                <w:sz w:val="24"/>
                <w:szCs w:val="24"/>
              </w:rPr>
            </w:pPr>
          </w:p>
        </w:tc>
      </w:tr>
      <w:tr w:rsidR="00DD14F7" w:rsidRPr="00AF3374" w14:paraId="711F5D89" w14:textId="77777777" w:rsidTr="00DD14F7">
        <w:tc>
          <w:tcPr>
            <w:tcW w:w="1465" w:type="dxa"/>
          </w:tcPr>
          <w:p w14:paraId="60D1B273" w14:textId="79D04DAA" w:rsidR="00DD14F7" w:rsidRPr="00DD14F7" w:rsidRDefault="00DD14F7" w:rsidP="00DD14F7">
            <w:pPr>
              <w:rPr>
                <w:b/>
                <w:bCs/>
                <w:sz w:val="20"/>
                <w:szCs w:val="20"/>
              </w:rPr>
            </w:pPr>
            <w:r w:rsidRPr="00DD14F7">
              <w:rPr>
                <w:b/>
                <w:bCs/>
                <w:sz w:val="20"/>
                <w:szCs w:val="20"/>
              </w:rPr>
              <w:t xml:space="preserve">I.  </w:t>
            </w:r>
            <w:r w:rsidR="005366DB">
              <w:rPr>
                <w:b/>
                <w:bCs/>
                <w:sz w:val="20"/>
                <w:szCs w:val="20"/>
              </w:rPr>
              <w:br/>
            </w:r>
            <w:r w:rsidRPr="00DD14F7">
              <w:rPr>
                <w:b/>
                <w:bCs/>
                <w:sz w:val="20"/>
                <w:szCs w:val="20"/>
              </w:rPr>
              <w:t>LICZBY NATURALNE</w:t>
            </w:r>
            <w:r w:rsidR="005366DB">
              <w:rPr>
                <w:b/>
                <w:bCs/>
                <w:sz w:val="20"/>
                <w:szCs w:val="20"/>
              </w:rPr>
              <w:br/>
            </w:r>
            <w:r w:rsidRPr="00DD14F7">
              <w:rPr>
                <w:b/>
                <w:bCs/>
                <w:sz w:val="20"/>
                <w:szCs w:val="20"/>
              </w:rPr>
              <w:t xml:space="preserve"> I UŁAMKI</w:t>
            </w:r>
          </w:p>
        </w:tc>
        <w:tc>
          <w:tcPr>
            <w:tcW w:w="3165" w:type="dxa"/>
          </w:tcPr>
          <w:p w14:paraId="67B7CD8D" w14:textId="6E12C441" w:rsidR="00DD14F7" w:rsidRPr="00DD14F7" w:rsidRDefault="00DD14F7" w:rsidP="00DD14F7">
            <w:pPr>
              <w:pStyle w:val="TableParagraph"/>
              <w:ind w:left="108" w:right="159"/>
              <w:rPr>
                <w:b/>
                <w:color w:val="000000" w:themeColor="text1"/>
                <w:sz w:val="20"/>
                <w:szCs w:val="20"/>
              </w:rPr>
            </w:pPr>
            <w:r w:rsidRPr="00DD14F7"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  <w:p w14:paraId="11558A0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zna nazwy działań (K) </w:t>
            </w:r>
          </w:p>
          <w:p w14:paraId="199C959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na kolejność wykonywania działań (K)</w:t>
            </w:r>
          </w:p>
          <w:p w14:paraId="2723AF6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potęgi (K)</w:t>
            </w:r>
          </w:p>
          <w:p w14:paraId="1F0CCB5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zna algorytm mnożenia i dzielenia ułamków dziesiętnych przez 10, 100, </w:t>
            </w:r>
            <w:proofErr w:type="gramStart"/>
            <w:r>
              <w:rPr>
                <w:rFonts w:cstheme="minorHAnsi"/>
              </w:rPr>
              <w:t>1000,..</w:t>
            </w:r>
            <w:proofErr w:type="gramEnd"/>
            <w:r>
              <w:rPr>
                <w:rFonts w:cstheme="minorHAnsi"/>
              </w:rPr>
              <w:t xml:space="preserve"> (K)</w:t>
            </w:r>
          </w:p>
          <w:p w14:paraId="48E0FEE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algorytmy czterech działań pisemnych (K)</w:t>
            </w:r>
          </w:p>
          <w:p w14:paraId="7A9EBB6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zasadę skracania i rozszerzania ułamków zwykłych (K)</w:t>
            </w:r>
          </w:p>
          <w:p w14:paraId="36884B1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ułamka nieskracalnego (K)</w:t>
            </w:r>
          </w:p>
          <w:p w14:paraId="25B48D5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pojęcie ułamka jako:</w:t>
            </w:r>
          </w:p>
          <w:p w14:paraId="1A9F04F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ilorazu dwóch liczb naturalnych (K)</w:t>
            </w:r>
          </w:p>
          <w:p w14:paraId="618F5B9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części całości (K)</w:t>
            </w:r>
          </w:p>
          <w:p w14:paraId="53B8949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algorytm zamiany liczby mieszanej na ułamek niewłaściwy i odwrotnie (K)</w:t>
            </w:r>
          </w:p>
          <w:p w14:paraId="6B29CA5C" w14:textId="53FF6B5E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algorytmy czterech działań na ułamkach zwykłych(K)</w:t>
            </w:r>
          </w:p>
          <w:p w14:paraId="3D45134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zna i rozumie zasadę zamiany ułamka zwykłego na ułamek </w:t>
            </w:r>
            <w:r>
              <w:rPr>
                <w:rFonts w:cstheme="minorHAnsi"/>
              </w:rPr>
              <w:lastRenderedPageBreak/>
              <w:t>dziesiętny metodą rozszerzania lub skracania ułamka (K)</w:t>
            </w:r>
          </w:p>
          <w:p w14:paraId="1E0134F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zasadę zamiany ułamka dziesiętnego na ułamek zwykły (K)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2F5A3EC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zaznaczyć i odczytać na osi liczbowej:</w:t>
            </w:r>
          </w:p>
          <w:p w14:paraId="3427179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liczbę naturalną (K-P)</w:t>
            </w:r>
          </w:p>
          <w:p w14:paraId="5AC181C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ułamek zwykły i dziesiętny (K-R)</w:t>
            </w:r>
          </w:p>
          <w:p w14:paraId="4C9D964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dodawać i odejmować w pamięci: </w:t>
            </w:r>
          </w:p>
          <w:p w14:paraId="549ADE7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dwucyfrowe liczby naturalne (K)</w:t>
            </w:r>
          </w:p>
          <w:p w14:paraId="545619D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ułamki dziesiętne o jednakowej liczbie cyfr po przecinku (K)</w:t>
            </w:r>
          </w:p>
          <w:p w14:paraId="0629D19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14:paraId="0D5AD6E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dodawać, odejmować, mnożyć i dzielić ułamki zwykłe i ułamki dziesiętne (K-P)</w:t>
            </w:r>
          </w:p>
          <w:p w14:paraId="70F2A96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zamienić ułamek zwykły na ułamek dziesiętny i odwrotnie (K-P)</w:t>
            </w:r>
          </w:p>
          <w:p w14:paraId="285A376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kwadrat i sześcian:</w:t>
            </w:r>
          </w:p>
          <w:p w14:paraId="280B3F0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liczby naturalnej (K)</w:t>
            </w:r>
          </w:p>
          <w:p w14:paraId="527EEC7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ułamka dziesiętnego (K-P)</w:t>
            </w:r>
          </w:p>
          <w:p w14:paraId="6A42EFD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pisemnie wykonać każde z czterech działań na ułamkach dziesiętnych (K-P)</w:t>
            </w:r>
          </w:p>
          <w:p w14:paraId="24F7FE0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wyciągać całości z </w:t>
            </w:r>
            <w:r>
              <w:rPr>
                <w:rFonts w:cstheme="minorHAnsi"/>
              </w:rPr>
              <w:lastRenderedPageBreak/>
              <w:t>ułamków niewłaściwych oraz zamieniać liczby mieszane na ułamki niewłaściwe (K)</w:t>
            </w:r>
          </w:p>
          <w:p w14:paraId="58D9DE43" w14:textId="77777777" w:rsidR="00DD14F7" w:rsidRPr="00AF3374" w:rsidRDefault="00DD14F7" w:rsidP="00DD14F7">
            <w:pPr>
              <w:pStyle w:val="TableParagraph"/>
              <w:ind w:left="108" w:right="159"/>
              <w:rPr>
                <w:b/>
                <w:color w:val="C00000"/>
                <w:sz w:val="20"/>
                <w:szCs w:val="20"/>
              </w:rPr>
            </w:pPr>
            <w:r w:rsidRPr="001C563F">
              <w:rPr>
                <w:rFonts w:cstheme="minorHAnsi"/>
                <w:highlight w:val="lightGray"/>
              </w:rPr>
              <w:t>umie zapisać iloczyny w postaci potęgi (K-P)</w:t>
            </w:r>
          </w:p>
        </w:tc>
        <w:tc>
          <w:tcPr>
            <w:tcW w:w="2500" w:type="dxa"/>
          </w:tcPr>
          <w:p w14:paraId="39308A41" w14:textId="60FFD21F" w:rsidR="00DD14F7" w:rsidRPr="00DD14F7" w:rsidRDefault="00DD14F7" w:rsidP="00DD14F7">
            <w:pPr>
              <w:pStyle w:val="TableParagraph"/>
              <w:ind w:left="108" w:right="159"/>
              <w:rPr>
                <w:b/>
                <w:color w:val="000000" w:themeColor="text1"/>
                <w:sz w:val="20"/>
                <w:szCs w:val="20"/>
              </w:rPr>
            </w:pPr>
            <w:r w:rsidRPr="00DD14F7">
              <w:rPr>
                <w:b/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1634B84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14:paraId="7F8D6AE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14:paraId="6F4A2EB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14:paraId="0BEE77B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zaznaczyć i odczytać na osi liczbowej ułamek dziesiętny (P-R)</w:t>
            </w:r>
          </w:p>
          <w:p w14:paraId="5672CC7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pamięciowo dodawać i odejmować:</w:t>
            </w:r>
          </w:p>
          <w:p w14:paraId="0D19F0A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ułamki dziesiętne różniące się liczbą cyfr po przecinku (P-R)</w:t>
            </w:r>
          </w:p>
          <w:p w14:paraId="37321C3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wielocyfrowe liczby naturalne (P-R)</w:t>
            </w:r>
          </w:p>
          <w:p w14:paraId="187088B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mnożyć i dzielić w </w:t>
            </w:r>
            <w:r>
              <w:rPr>
                <w:rFonts w:cstheme="minorHAnsi"/>
              </w:rPr>
              <w:lastRenderedPageBreak/>
              <w:t>pamięci ułamki dziesiętne wykraczające poza tabliczkę mnożenia (P-R)</w:t>
            </w:r>
          </w:p>
          <w:p w14:paraId="303A03E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14:paraId="3CB3FDC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14:paraId="601B546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 ułamka lub liczby mieszanej (P-R)</w:t>
            </w:r>
          </w:p>
          <w:p w14:paraId="13817AC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 zastosowaniem działań na ułamkach zwykłych (P-R)</w:t>
            </w:r>
          </w:p>
          <w:p w14:paraId="694F5D0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porównać ułamek zwykły z ułamkiem dziesiętnym (P-R)</w:t>
            </w:r>
          </w:p>
          <w:p w14:paraId="24B1061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porządkować ułamki (P-R)</w:t>
            </w:r>
          </w:p>
          <w:p w14:paraId="3642DEA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14:paraId="3E642E5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 podać rozwinięcie dziesiętne ułamka zwykłego (P-R)</w:t>
            </w:r>
          </w:p>
          <w:p w14:paraId="2451B31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zapisać w skróconej postaci rozwinięcie dziesiętne ułamka zwykłego (P-R)</w:t>
            </w:r>
          </w:p>
          <w:p w14:paraId="6D5149A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określić kolejną cyfrę rozwinięcia dziesiętnego na podstawie jego skróconego zapisu (P-R)</w:t>
            </w:r>
          </w:p>
          <w:p w14:paraId="6282AD7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wyrażenia arytmetycznego zawierającego potęgi (P-R)</w:t>
            </w:r>
          </w:p>
          <w:p w14:paraId="4A463B99" w14:textId="77777777" w:rsidR="00DD14F7" w:rsidRPr="00AF3374" w:rsidRDefault="00DD14F7" w:rsidP="00DD14F7">
            <w:pPr>
              <w:pStyle w:val="TableParagraph"/>
              <w:ind w:left="108" w:right="159"/>
              <w:rPr>
                <w:b/>
                <w:color w:val="C00000"/>
                <w:sz w:val="20"/>
                <w:szCs w:val="20"/>
              </w:rPr>
            </w:pPr>
            <w:r>
              <w:rPr>
                <w:rFonts w:cstheme="minorHAnsi"/>
              </w:rPr>
              <w:t>umie rozwiązać zadanie tekstowe związane z potęgami (P-R)</w:t>
            </w:r>
          </w:p>
        </w:tc>
        <w:tc>
          <w:tcPr>
            <w:tcW w:w="2126" w:type="dxa"/>
          </w:tcPr>
          <w:p w14:paraId="0369365A" w14:textId="512CC74D" w:rsidR="00DD14F7" w:rsidRPr="00DD14F7" w:rsidRDefault="00DD14F7" w:rsidP="00DD14F7">
            <w:pPr>
              <w:pStyle w:val="TableParagraph"/>
              <w:ind w:left="108" w:right="159"/>
              <w:rPr>
                <w:b/>
                <w:color w:val="000000" w:themeColor="text1"/>
                <w:sz w:val="20"/>
                <w:szCs w:val="20"/>
              </w:rPr>
            </w:pPr>
            <w:r w:rsidRPr="00DD14F7">
              <w:rPr>
                <w:b/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7656BF0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14:paraId="78EB99C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szacować wartości wyrażeń arytmetycznych (R)</w:t>
            </w:r>
          </w:p>
          <w:p w14:paraId="01775B8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14:paraId="5AFE599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podnosić do kwadratu i sześcianu liczby mieszane (R-D)</w:t>
            </w:r>
          </w:p>
          <w:p w14:paraId="6ABF43F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obliczyć wartość wyrażenia arytmetycznego zawierającego 4 działania oraz potęgowanie </w:t>
            </w:r>
            <w:r>
              <w:rPr>
                <w:rFonts w:cstheme="minorHAnsi"/>
              </w:rPr>
              <w:lastRenderedPageBreak/>
              <w:t>ułamków zwykłych (R)</w:t>
            </w:r>
          </w:p>
          <w:p w14:paraId="469ECDF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działaniami na ułamkach zwykłych i dziesiętnych (R)</w:t>
            </w:r>
          </w:p>
          <w:p w14:paraId="555167C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porównać rozwinięcia dziesiętne liczb zapisanych w skróconej postaci (R-D)</w:t>
            </w:r>
          </w:p>
          <w:p w14:paraId="2F06593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porównać liczby wymierne dodatnie (R-D)</w:t>
            </w:r>
          </w:p>
          <w:p w14:paraId="21986CD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porządkować liczby wymierne dodatnie (R-D)</w:t>
            </w:r>
            <w:r>
              <w:rPr>
                <w:rFonts w:cstheme="minorHAnsi"/>
              </w:rPr>
              <w:tab/>
            </w:r>
          </w:p>
          <w:p w14:paraId="6F953FB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ułamka piętrowego (R-D)</w:t>
            </w:r>
          </w:p>
          <w:p w14:paraId="4BBB0D4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14:paraId="61F83720" w14:textId="77777777" w:rsidR="00DD14F7" w:rsidRPr="00AF3374" w:rsidRDefault="00DD14F7" w:rsidP="00DD14F7">
            <w:pPr>
              <w:pStyle w:val="TableParagraph"/>
              <w:ind w:left="108" w:right="159"/>
              <w:rPr>
                <w:b/>
                <w:color w:val="C00000"/>
                <w:sz w:val="20"/>
                <w:szCs w:val="20"/>
              </w:rPr>
            </w:pPr>
            <w:r w:rsidRPr="001C563F">
              <w:rPr>
                <w:rFonts w:cstheme="minorHAnsi"/>
                <w:highlight w:val="lightGray"/>
              </w:rPr>
              <w:t>umie zapisać liczbę w postaci potęgi liczby10 (R</w:t>
            </w:r>
            <w:r>
              <w:rPr>
                <w:rFonts w:cstheme="minorHAnsi"/>
              </w:rPr>
              <w:t>)</w:t>
            </w:r>
          </w:p>
        </w:tc>
        <w:tc>
          <w:tcPr>
            <w:tcW w:w="2707" w:type="dxa"/>
          </w:tcPr>
          <w:p w14:paraId="0A67AF87" w14:textId="3DE6BF39" w:rsidR="00DD14F7" w:rsidRPr="00DD14F7" w:rsidRDefault="00DD14F7" w:rsidP="00DD14F7">
            <w:pPr>
              <w:pStyle w:val="TableParagraph"/>
              <w:ind w:left="108" w:right="159"/>
              <w:rPr>
                <w:b/>
                <w:color w:val="000000" w:themeColor="text1"/>
                <w:sz w:val="20"/>
                <w:szCs w:val="20"/>
              </w:rPr>
            </w:pPr>
            <w:r w:rsidRPr="00DD14F7">
              <w:rPr>
                <w:b/>
                <w:color w:val="000000" w:themeColor="text1"/>
                <w:sz w:val="20"/>
                <w:szCs w:val="20"/>
              </w:rPr>
              <w:lastRenderedPageBreak/>
              <w:t>Uczeń:</w:t>
            </w:r>
          </w:p>
          <w:p w14:paraId="46C58CE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warunek konieczny zamiany ułamka zwykłego na ułamek dziesiętny skończony (D)</w:t>
            </w:r>
            <w:r>
              <w:rPr>
                <w:rFonts w:cstheme="minorHAnsi"/>
              </w:rPr>
              <w:tab/>
            </w:r>
          </w:p>
          <w:p w14:paraId="23BB895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14:paraId="6C904EA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14:paraId="77274A0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14:paraId="394F6F5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14:paraId="377042F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rozwiązać nietypowe </w:t>
            </w:r>
            <w:r>
              <w:rPr>
                <w:rFonts w:cstheme="minorHAnsi"/>
              </w:rPr>
              <w:lastRenderedPageBreak/>
              <w:t>zadanie tekstowe z zastosowaniem działań na ułamkach zwykłych (D-W)</w:t>
            </w:r>
          </w:p>
          <w:p w14:paraId="68C6B59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14:paraId="2A30EE8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określić rodzaj rozwinięcia dziesiętnego ułamka (D-W)</w:t>
            </w:r>
          </w:p>
          <w:p w14:paraId="323B328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14:paraId="240ECA40" w14:textId="77777777" w:rsidR="00DD14F7" w:rsidRPr="001C563F" w:rsidRDefault="00DD14F7" w:rsidP="00DD14F7">
            <w:pPr>
              <w:rPr>
                <w:rFonts w:cstheme="minorHAnsi"/>
                <w:highlight w:val="lightGray"/>
              </w:rPr>
            </w:pPr>
            <w:r w:rsidRPr="001C563F">
              <w:rPr>
                <w:rFonts w:cstheme="minorHAnsi"/>
                <w:highlight w:val="lightGray"/>
              </w:rPr>
              <w:t>umie określić ostatnią cyfrę potęgi (D-W)</w:t>
            </w:r>
          </w:p>
          <w:p w14:paraId="6671C53A" w14:textId="77777777" w:rsidR="00DD14F7" w:rsidRPr="00AF3374" w:rsidRDefault="00DD14F7" w:rsidP="00DD14F7">
            <w:pPr>
              <w:pStyle w:val="TableParagraph"/>
              <w:ind w:left="0" w:right="159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031" w:type="dxa"/>
          </w:tcPr>
          <w:p w14:paraId="35A822F4" w14:textId="5842B6E9" w:rsidR="00DD14F7" w:rsidRPr="00DD14F7" w:rsidRDefault="00DD14F7" w:rsidP="00DD14F7">
            <w:pPr>
              <w:pStyle w:val="TableParagraph"/>
              <w:ind w:left="108" w:right="159"/>
              <w:rPr>
                <w:b/>
                <w:color w:val="000000" w:themeColor="text1"/>
              </w:rPr>
            </w:pPr>
            <w:r w:rsidRPr="00DD14F7">
              <w:rPr>
                <w:b/>
                <w:color w:val="000000" w:themeColor="text1"/>
              </w:rPr>
              <w:lastRenderedPageBreak/>
              <w:t>Uczeń:</w:t>
            </w:r>
          </w:p>
          <w:p w14:paraId="0E51BF2A" w14:textId="77777777" w:rsidR="00DD14F7" w:rsidRPr="0001439F" w:rsidRDefault="00DD14F7" w:rsidP="00DD14F7">
            <w:pPr>
              <w:pStyle w:val="TableParagraph"/>
              <w:ind w:left="0" w:right="159"/>
              <w:rPr>
                <w:bCs/>
                <w:color w:val="C00000"/>
                <w:sz w:val="20"/>
                <w:szCs w:val="20"/>
              </w:rPr>
            </w:pPr>
            <w:r w:rsidRPr="001461DD">
              <w:rPr>
                <w:bCs/>
              </w:rPr>
              <w:t>umie rozwiązać zadania tekstowe z potęgami</w:t>
            </w:r>
          </w:p>
        </w:tc>
      </w:tr>
      <w:tr w:rsidR="00DD14F7" w14:paraId="50477344" w14:textId="77777777" w:rsidTr="00DD14F7">
        <w:tc>
          <w:tcPr>
            <w:tcW w:w="1465" w:type="dxa"/>
          </w:tcPr>
          <w:p w14:paraId="5B544236" w14:textId="126FF43F" w:rsidR="00DD14F7" w:rsidRPr="00DD14F7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</w:pPr>
            <w:r w:rsidRPr="00DD1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lastRenderedPageBreak/>
              <w:t>II.</w:t>
            </w:r>
          </w:p>
          <w:p w14:paraId="4A7CEBC1" w14:textId="77777777" w:rsidR="00DD14F7" w:rsidRPr="00DD14F7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</w:pPr>
            <w:r w:rsidRPr="00DD1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FIGURY NA PŁASZCZYŹNIE</w:t>
            </w:r>
          </w:p>
          <w:p w14:paraId="356D38A9" w14:textId="77777777" w:rsidR="00DD14F7" w:rsidRDefault="00DD14F7" w:rsidP="00DD14F7"/>
        </w:tc>
        <w:tc>
          <w:tcPr>
            <w:tcW w:w="3165" w:type="dxa"/>
          </w:tcPr>
          <w:p w14:paraId="3A23744D" w14:textId="08C6E219" w:rsidR="00DD14F7" w:rsidRDefault="00DD14F7" w:rsidP="00DD14F7">
            <w:r>
              <w:t>Uczeń:</w:t>
            </w:r>
          </w:p>
          <w:p w14:paraId="7D317DB1" w14:textId="7D7CB9DF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pojęcia: prosta, półprosta, odcinek (K)</w:t>
            </w:r>
          </w:p>
          <w:p w14:paraId="6EAFF9B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pojęcia: koło i okrąg (k)</w:t>
            </w:r>
          </w:p>
          <w:p w14:paraId="700AE80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elementy koła i okręgu (K-P)</w:t>
            </w:r>
          </w:p>
          <w:p w14:paraId="6D73F73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zależność między długością promienia i średnicy (K)</w:t>
            </w:r>
          </w:p>
          <w:p w14:paraId="14E0968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rodzaje trójkątów (K-P)</w:t>
            </w:r>
          </w:p>
          <w:p w14:paraId="06FBC23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nazwy boków w trójkącie równoramiennym (K)</w:t>
            </w:r>
          </w:p>
          <w:p w14:paraId="0357680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zna nazwy boków w trójkącie </w:t>
            </w:r>
            <w:r>
              <w:rPr>
                <w:rFonts w:cstheme="minorHAnsi"/>
              </w:rPr>
              <w:lastRenderedPageBreak/>
              <w:t>prostokątnym (K)</w:t>
            </w:r>
          </w:p>
          <w:p w14:paraId="4B3F253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nazwy czworokątów (K)</w:t>
            </w:r>
          </w:p>
          <w:p w14:paraId="5083AA2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własności czworokątów (K-P)</w:t>
            </w:r>
          </w:p>
          <w:p w14:paraId="6623D86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definicję przekątnej oraz obwodu wielokąta (K)</w:t>
            </w:r>
          </w:p>
          <w:p w14:paraId="0832151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zależność między liczbą boków, wierzchołków i kątów w wielokącie (K)</w:t>
            </w:r>
          </w:p>
          <w:p w14:paraId="046061F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kąta (K)</w:t>
            </w:r>
          </w:p>
          <w:p w14:paraId="0099DF5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wierzchołka i ramion kąta (K)</w:t>
            </w:r>
          </w:p>
          <w:p w14:paraId="2A1A24C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podział kątów ze względu na miarę prosty, ostry, rozwarty(K),</w:t>
            </w:r>
          </w:p>
          <w:p w14:paraId="4802097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podział kątów ze względu na położenie przyległe, wierzchołkowe (K)</w:t>
            </w:r>
          </w:p>
          <w:p w14:paraId="1132D6E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zapis symboliczny kąta i jego miary (K)</w:t>
            </w:r>
          </w:p>
          <w:p w14:paraId="666BB0B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sumę miar kątów wewnętrznych trójkąta (K)</w:t>
            </w:r>
          </w:p>
          <w:p w14:paraId="4C6730E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sumę miar kątów wewnętrznych czworokąta (K)</w:t>
            </w:r>
            <w:r>
              <w:rPr>
                <w:rFonts w:cstheme="minorHAnsi"/>
              </w:rPr>
              <w:tab/>
            </w:r>
          </w:p>
          <w:p w14:paraId="2DCCC2C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różnicę między prostą i odcinkiem, prostą i półprostą (K)</w:t>
            </w:r>
          </w:p>
          <w:p w14:paraId="2358F52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konieczność stosowania odpowiednich przyrządów do rysowania figur geometrycznych (K)</w:t>
            </w:r>
          </w:p>
          <w:p w14:paraId="26C0CC9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pochodzenie nazw poszczególnych rodzajów trójkątów (K)</w:t>
            </w:r>
          </w:p>
          <w:p w14:paraId="4D76131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zna i rozumie związki miarowe poszczególnych rodzajów kątów (K-P)</w:t>
            </w:r>
          </w:p>
          <w:p w14:paraId="45C6A5A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14:paraId="70CDEB2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poszczególne elementy w okręgu i w kole (K)</w:t>
            </w:r>
          </w:p>
          <w:p w14:paraId="26C24DA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kreślić koło i okrąg o danym promieniu lub o danej średnicy (K)</w:t>
            </w:r>
          </w:p>
          <w:p w14:paraId="072A7C8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narysować poszczególne rodzaje trójkątów (K)</w:t>
            </w:r>
          </w:p>
          <w:p w14:paraId="03F9087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obwód trójkąta (K)</w:t>
            </w:r>
          </w:p>
          <w:p w14:paraId="03C7600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narysować czworokąt, mając informacje </w:t>
            </w:r>
            <w:proofErr w:type="gramStart"/>
            <w:r>
              <w:rPr>
                <w:rFonts w:cstheme="minorHAnsi"/>
              </w:rPr>
              <w:t>o  bokach</w:t>
            </w:r>
            <w:proofErr w:type="gramEnd"/>
            <w:r>
              <w:rPr>
                <w:rFonts w:cstheme="minorHAnsi"/>
              </w:rPr>
              <w:t xml:space="preserve"> (K-R)</w:t>
            </w:r>
          </w:p>
          <w:p w14:paraId="12BBC45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na rysunku wielokąt o określonych cechach (K)</w:t>
            </w:r>
          </w:p>
          <w:p w14:paraId="4868D2C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obwód czworokąta (K-P)</w:t>
            </w:r>
          </w:p>
          <w:p w14:paraId="786A7EC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zmierzyć kąt (K)</w:t>
            </w:r>
          </w:p>
          <w:p w14:paraId="288E360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narysować kąt o określonej mierze (K-P)</w:t>
            </w:r>
          </w:p>
          <w:p w14:paraId="72BBFBD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rozróżniać i nazywać poszczególne rodzaje kątów (K-R)</w:t>
            </w:r>
          </w:p>
          <w:p w14:paraId="30B86721" w14:textId="77777777" w:rsidR="00DD14F7" w:rsidRPr="00300289" w:rsidRDefault="00DD14F7" w:rsidP="00DD14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umie obliczyć brakujące miary kątów trójkąta (K-P)</w:t>
            </w:r>
            <w:r w:rsidRPr="003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AC9E442" w14:textId="77777777" w:rsidR="00DD14F7" w:rsidRDefault="00DD14F7" w:rsidP="00DD14F7"/>
          <w:p w14:paraId="2D592D8A" w14:textId="47405A02" w:rsidR="005366DB" w:rsidRDefault="005366DB" w:rsidP="00DD14F7"/>
        </w:tc>
        <w:tc>
          <w:tcPr>
            <w:tcW w:w="2500" w:type="dxa"/>
          </w:tcPr>
          <w:p w14:paraId="5134C4B9" w14:textId="50DC909A" w:rsidR="00DD14F7" w:rsidRDefault="00DD14F7" w:rsidP="00DD14F7">
            <w:pPr>
              <w:widowControl/>
              <w:suppressAutoHyphens w:val="0"/>
              <w:spacing w:before="20" w:after="20"/>
            </w:pPr>
            <w:r>
              <w:lastRenderedPageBreak/>
              <w:t>Uczeń:</w:t>
            </w:r>
          </w:p>
          <w:p w14:paraId="706BD2E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definicje odcinków prostopadłych i odcinków równoległych (P)</w:t>
            </w:r>
          </w:p>
          <w:p w14:paraId="7386149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zależność między bokami w trójkącie równoramiennym (P)</w:t>
            </w:r>
          </w:p>
          <w:p w14:paraId="79D10C0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zasady konstrukcji trójkąta o danych trzech bokach (P)</w:t>
            </w:r>
          </w:p>
          <w:p w14:paraId="63C6FEF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zna warunek zbudowania </w:t>
            </w:r>
            <w:r>
              <w:rPr>
                <w:rFonts w:cstheme="minorHAnsi"/>
              </w:rPr>
              <w:lastRenderedPageBreak/>
              <w:t>trójkąta – nierówność trójkąta (P)</w:t>
            </w:r>
          </w:p>
          <w:p w14:paraId="642F6FB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podział kątów ze względu na miarę pełny, półpełny (P)</w:t>
            </w:r>
          </w:p>
          <w:p w14:paraId="0ADEA01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miary kątów w trójkącie równobocznym (P)</w:t>
            </w:r>
          </w:p>
          <w:p w14:paraId="19B08AE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zależność między kątami w trójkącie równoramiennym (P)</w:t>
            </w:r>
            <w:r>
              <w:rPr>
                <w:rFonts w:cstheme="minorHAnsi"/>
              </w:rPr>
              <w:tab/>
              <w:t>rozumie różnicę między kołem i okręgiem (P)</w:t>
            </w:r>
          </w:p>
          <w:p w14:paraId="24CE16D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narysować za pomocą ekierki i linijki proste równoległe o danej odległości od siebie (P)</w:t>
            </w:r>
          </w:p>
          <w:p w14:paraId="114E014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zadania tekstowe związane z wzajemnym położeniem odcinków, prostych i półprostych (P-R)</w:t>
            </w:r>
          </w:p>
          <w:p w14:paraId="7894DBB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zadania tekstowe związane z kołem, okręgiem i innymi figurami (P-R)</w:t>
            </w:r>
          </w:p>
          <w:p w14:paraId="01BDAEC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narysować trójkąt w skali (P)</w:t>
            </w:r>
          </w:p>
          <w:p w14:paraId="64E7FF0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obliczyć długość boku trójkąta równobocznego, znając </w:t>
            </w:r>
            <w:r>
              <w:rPr>
                <w:rFonts w:cstheme="minorHAnsi"/>
              </w:rPr>
              <w:lastRenderedPageBreak/>
              <w:t>jego obwód (P)</w:t>
            </w:r>
          </w:p>
          <w:p w14:paraId="332ED85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długość boku trójkąta, znając obwód i informacje o pozostałych bokach (P-R)</w:t>
            </w:r>
          </w:p>
          <w:p w14:paraId="272DEEE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skonstruować trójkąt o danych trzech bokach (P)</w:t>
            </w:r>
          </w:p>
          <w:p w14:paraId="2831D17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sprawdzić, czy z odcinków o danych długościach można zbudować trójkąt (P-R)</w:t>
            </w:r>
          </w:p>
          <w:p w14:paraId="1A3E27D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sklasyfikować czworokąty (P-R)</w:t>
            </w:r>
          </w:p>
          <w:p w14:paraId="5D8A1F0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narysować czworokąt, mając informacje o przekątnych (P-R)</w:t>
            </w:r>
          </w:p>
          <w:p w14:paraId="16D4CF1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obwodem czworokąta (P-R)</w:t>
            </w:r>
          </w:p>
          <w:p w14:paraId="7D19A21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brakujące miary kątów przyległych, wierzchołkowych (P)</w:t>
            </w:r>
          </w:p>
          <w:p w14:paraId="5B6CF692" w14:textId="77777777" w:rsidR="00DD14F7" w:rsidRDefault="00DD14F7" w:rsidP="00DD14F7">
            <w:pPr>
              <w:widowControl/>
              <w:suppressAutoHyphens w:val="0"/>
              <w:spacing w:before="20" w:after="20"/>
            </w:pPr>
            <w:r>
              <w:rPr>
                <w:rFonts w:cstheme="minorHAnsi"/>
              </w:rPr>
              <w:t>umie obliczyć brakujące miary kątów czworokątów (P-R)</w:t>
            </w:r>
          </w:p>
        </w:tc>
        <w:tc>
          <w:tcPr>
            <w:tcW w:w="2126" w:type="dxa"/>
          </w:tcPr>
          <w:p w14:paraId="7E3C162D" w14:textId="38A454A3" w:rsidR="00DD14F7" w:rsidRDefault="00DD14F7" w:rsidP="00DD14F7">
            <w:r>
              <w:lastRenderedPageBreak/>
              <w:t>Uczeń:</w:t>
            </w:r>
          </w:p>
          <w:p w14:paraId="622BC61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14:paraId="445A4E9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szacować wartości wyrażeń arytmetycznych (R)</w:t>
            </w:r>
          </w:p>
          <w:p w14:paraId="5786F86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 rozwiązać zadanie tekstowe z zastosowaniem działań na liczbach naturalnych i ułamkach dziesiętnych (R)</w:t>
            </w:r>
          </w:p>
          <w:p w14:paraId="6FF5AFE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podnosić do kwadratu i sześcianu liczby mieszane (R-D)</w:t>
            </w:r>
          </w:p>
          <w:p w14:paraId="3F69711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14:paraId="4B23EF6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działaniami na ułamkach zwykłych i dziesiętnych (R)</w:t>
            </w:r>
          </w:p>
          <w:p w14:paraId="3CA3DB7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porównać rozwinięcia dziesiętne liczb zapisanych w skróconej postaci (R-D)</w:t>
            </w:r>
          </w:p>
          <w:p w14:paraId="7526718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porównać liczby wymierne dodatnie (R-D)</w:t>
            </w:r>
          </w:p>
          <w:p w14:paraId="5EDDAB4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 porządkować liczby wymierne dodatnie (R-D)</w:t>
            </w:r>
            <w:r>
              <w:rPr>
                <w:rFonts w:cstheme="minorHAnsi"/>
              </w:rPr>
              <w:tab/>
            </w:r>
          </w:p>
          <w:p w14:paraId="7900597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ułamka piętrowego (R-D)</w:t>
            </w:r>
          </w:p>
          <w:p w14:paraId="1D76386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14:paraId="5B5E842F" w14:textId="77777777" w:rsidR="00DD14F7" w:rsidRDefault="00DD14F7" w:rsidP="00DD14F7"/>
        </w:tc>
        <w:tc>
          <w:tcPr>
            <w:tcW w:w="2707" w:type="dxa"/>
          </w:tcPr>
          <w:p w14:paraId="5401E4D3" w14:textId="78419D57" w:rsidR="00DD14F7" w:rsidRDefault="00DD14F7" w:rsidP="00DD14F7">
            <w:r>
              <w:lastRenderedPageBreak/>
              <w:t>Uczeń:</w:t>
            </w:r>
          </w:p>
          <w:p w14:paraId="67B4661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warunek konieczny zamiany ułamka zwykłego na ułamek dziesiętny skończony (D)</w:t>
            </w:r>
            <w:r>
              <w:rPr>
                <w:rFonts w:cstheme="minorHAnsi"/>
              </w:rPr>
              <w:tab/>
            </w:r>
          </w:p>
          <w:p w14:paraId="0EBE633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14:paraId="38F1186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obliczyć wartość wyrażenia arytmetycznego </w:t>
            </w:r>
            <w:r>
              <w:rPr>
                <w:rFonts w:cstheme="minorHAnsi"/>
              </w:rPr>
              <w:lastRenderedPageBreak/>
              <w:t>zawierającego działania na liczbach naturalnych i ułamkach dziesiętnych (D-W)</w:t>
            </w:r>
          </w:p>
          <w:p w14:paraId="14424F6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14:paraId="4EED2BC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14:paraId="7BB4AFA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 zastosowaniem działań na ułamkach zwykłych (D-W)</w:t>
            </w:r>
          </w:p>
          <w:p w14:paraId="5DC3956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14:paraId="3346598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określić rodzaj rozwinięcia dziesiętnego ułamka (D-W)</w:t>
            </w:r>
          </w:p>
          <w:p w14:paraId="2CE50E65" w14:textId="77777777" w:rsidR="00DD14F7" w:rsidRDefault="00DD14F7" w:rsidP="00DD14F7">
            <w:r>
              <w:rPr>
                <w:rFonts w:cstheme="minorHAnsi"/>
              </w:rPr>
              <w:t>umie rozwiązać nietypowe zadanie tekstowe związane</w:t>
            </w:r>
          </w:p>
          <w:p w14:paraId="6A6612AE" w14:textId="77777777" w:rsidR="00DD14F7" w:rsidRDefault="00DD14F7" w:rsidP="00DD14F7"/>
        </w:tc>
        <w:tc>
          <w:tcPr>
            <w:tcW w:w="2031" w:type="dxa"/>
          </w:tcPr>
          <w:p w14:paraId="68E77CD1" w14:textId="083E0660" w:rsidR="00DD14F7" w:rsidRDefault="00DD14F7" w:rsidP="00DD14F7">
            <w:r>
              <w:lastRenderedPageBreak/>
              <w:t>Uczeń:</w:t>
            </w:r>
          </w:p>
          <w:p w14:paraId="13AC557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konstrukcję prostej prostopadłej do danej, przechodzącej przez dany punkt (W)</w:t>
            </w:r>
          </w:p>
          <w:p w14:paraId="555678A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konstrukcję prostej równoległej do danej, przechodzącej przez dany punkt (W)</w:t>
            </w:r>
          </w:p>
          <w:p w14:paraId="715FD67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zna konstrukcyjny sposób wyznaczania środka odcinka (W)</w:t>
            </w:r>
          </w:p>
          <w:p w14:paraId="04B382B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symetralnej odcinka (W)</w:t>
            </w:r>
          </w:p>
          <w:p w14:paraId="75AAD7D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definicję sześciokąta foremnego oraz sposób jego kreślenia (W)</w:t>
            </w:r>
          </w:p>
          <w:p w14:paraId="3627046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przybliżenia z niedomiarem oraz przybliżenia z nadmiarem (W)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11E0F7B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skonstruować prostą prostopadłą do danej, przechodzącą przez dany punkt (W)</w:t>
            </w:r>
          </w:p>
          <w:p w14:paraId="7E8B79C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skonstruować prostą równoległą do danej, przechodzącą przez dany punkt (W)</w:t>
            </w:r>
          </w:p>
          <w:p w14:paraId="47CB8269" w14:textId="77777777" w:rsidR="00DD14F7" w:rsidRDefault="00DD14F7" w:rsidP="00DD14F7">
            <w:r>
              <w:rPr>
                <w:rFonts w:cstheme="minorHAnsi"/>
              </w:rPr>
              <w:t>umie wyznaczyć środek narysowanego okręgu (W)</w:t>
            </w:r>
          </w:p>
          <w:p w14:paraId="6556DC1F" w14:textId="77777777" w:rsidR="00DD14F7" w:rsidRDefault="00DD14F7" w:rsidP="00DD14F7">
            <w:r>
              <w:t>:</w:t>
            </w:r>
          </w:p>
        </w:tc>
      </w:tr>
      <w:tr w:rsidR="00DD14F7" w14:paraId="70EBBD49" w14:textId="77777777" w:rsidTr="00DD14F7">
        <w:tc>
          <w:tcPr>
            <w:tcW w:w="1465" w:type="dxa"/>
          </w:tcPr>
          <w:p w14:paraId="601DE805" w14:textId="6796F451" w:rsidR="00DD14F7" w:rsidRPr="00DD14F7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III.</w:t>
            </w:r>
          </w:p>
          <w:p w14:paraId="765AEC5E" w14:textId="77777777" w:rsidR="00DD14F7" w:rsidRPr="00DD14F7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LICZBY NA CO DZIEŃ</w:t>
            </w:r>
          </w:p>
          <w:p w14:paraId="192AC936" w14:textId="77777777" w:rsidR="00DD14F7" w:rsidRDefault="00DD14F7" w:rsidP="00DD14F7"/>
        </w:tc>
        <w:tc>
          <w:tcPr>
            <w:tcW w:w="3165" w:type="dxa"/>
          </w:tcPr>
          <w:p w14:paraId="1975E839" w14:textId="34F39BA5" w:rsidR="00DD14F7" w:rsidRDefault="00DD14F7" w:rsidP="00DD14F7">
            <w:pPr>
              <w:widowControl/>
              <w:suppressAutoHyphens w:val="0"/>
              <w:spacing w:before="20" w:after="20"/>
            </w:pPr>
            <w:r>
              <w:t>Uczeń:</w:t>
            </w:r>
          </w:p>
          <w:p w14:paraId="5B5A90B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zna jednostki czasu (K) </w:t>
            </w:r>
          </w:p>
          <w:p w14:paraId="3C6FD88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jednostki długości (K)</w:t>
            </w:r>
          </w:p>
          <w:p w14:paraId="29D1ED5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jednostki masy (K)</w:t>
            </w:r>
          </w:p>
          <w:p w14:paraId="758BBF1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skali i planu (K)</w:t>
            </w:r>
          </w:p>
          <w:p w14:paraId="0D2F631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potrzebę stosowania różnorodnych jednostek długości i masy (K)</w:t>
            </w:r>
          </w:p>
          <w:p w14:paraId="6DF98C5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potrzebę stosowania odpowiedniej skali na mapach i planach (K)</w:t>
            </w:r>
          </w:p>
          <w:p w14:paraId="1989289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korzyści płynące z umiejętności stosowania kalkulatora do obliczeń (K)</w:t>
            </w:r>
          </w:p>
          <w:p w14:paraId="3DE7EE9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znaczenie podstawowych symboli występujących w instrukcjach i opisach:</w:t>
            </w:r>
          </w:p>
          <w:p w14:paraId="05B8213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diagramów (K)</w:t>
            </w:r>
          </w:p>
          <w:p w14:paraId="03DF347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schematów (K)</w:t>
            </w:r>
          </w:p>
          <w:p w14:paraId="24EB976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innych rysunków (K)</w:t>
            </w:r>
          </w:p>
          <w:p w14:paraId="7D1B7D9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upływ czasu między wydarzeniami (K-P)</w:t>
            </w:r>
          </w:p>
          <w:p w14:paraId="22AEE94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porządkować wydarzenia w kolejności chronologicznej (K)</w:t>
            </w:r>
          </w:p>
          <w:p w14:paraId="2B37D20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zamienić jednostki czasu (K-R)</w:t>
            </w:r>
          </w:p>
          <w:p w14:paraId="17807DA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wykonać obliczenia dotyczące długości (K-P)</w:t>
            </w:r>
          </w:p>
          <w:p w14:paraId="376245B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wykonać obliczenia dotyczące masy (K-P)</w:t>
            </w:r>
          </w:p>
          <w:p w14:paraId="50195E9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zamienić jednostki długości i masy (K-P)</w:t>
            </w:r>
          </w:p>
          <w:p w14:paraId="784E89E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 obliczyć skalę (K-P)</w:t>
            </w:r>
          </w:p>
          <w:p w14:paraId="780DC5A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długości odcinków w skali lub w rzeczywistości (K-P)</w:t>
            </w:r>
          </w:p>
          <w:p w14:paraId="4364640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wykonać obliczenia za pomocą kalkulatora (K-R)</w:t>
            </w:r>
          </w:p>
          <w:p w14:paraId="7D5DF14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odczytać dane z:</w:t>
            </w:r>
          </w:p>
          <w:p w14:paraId="17FD118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tabeli (K)</w:t>
            </w:r>
          </w:p>
          <w:p w14:paraId="629508A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– diagramu (K)</w:t>
            </w:r>
          </w:p>
          <w:p w14:paraId="0A7AE95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odpowiedzieć na pytanie dotyczące znalezionych danych (K-R)</w:t>
            </w:r>
          </w:p>
          <w:p w14:paraId="2857225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odczytać dane z wykresu (K-P)</w:t>
            </w:r>
          </w:p>
          <w:p w14:paraId="31CD8574" w14:textId="77777777" w:rsidR="00DD14F7" w:rsidRDefault="00DD14F7" w:rsidP="00DD14F7">
            <w:pPr>
              <w:widowControl/>
              <w:suppressAutoHyphens w:val="0"/>
              <w:spacing w:before="20" w:after="20"/>
            </w:pPr>
            <w:r>
              <w:rPr>
                <w:rFonts w:cstheme="minorHAnsi"/>
              </w:rPr>
              <w:t>umie odpowiedzieć na pytanie dotyczące znalezionych danych (K-R)</w:t>
            </w:r>
          </w:p>
        </w:tc>
        <w:tc>
          <w:tcPr>
            <w:tcW w:w="2500" w:type="dxa"/>
          </w:tcPr>
          <w:p w14:paraId="348573CE" w14:textId="00A6D7B2" w:rsidR="00DD14F7" w:rsidRDefault="00DD14F7" w:rsidP="00DD14F7">
            <w:pPr>
              <w:widowControl/>
              <w:suppressAutoHyphens w:val="0"/>
              <w:spacing w:before="20" w:after="20"/>
            </w:pPr>
            <w:r>
              <w:lastRenderedPageBreak/>
              <w:t>Uczeń:</w:t>
            </w:r>
          </w:p>
          <w:p w14:paraId="7EB8764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zasady dotyczące lat przestępnych (P)</w:t>
            </w:r>
          </w:p>
          <w:p w14:paraId="059F91B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symbol przybliżenia (P)</w:t>
            </w:r>
          </w:p>
          <w:p w14:paraId="55A4D07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konieczność wprowadzenia lat przestępnych (P)</w:t>
            </w:r>
          </w:p>
          <w:p w14:paraId="2EDD988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potrzebę zaokrąglania liczb (P)</w:t>
            </w:r>
          </w:p>
          <w:p w14:paraId="063066B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zasadę sporządzania wykresów (P)</w:t>
            </w:r>
          </w:p>
          <w:p w14:paraId="09E0D91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podać przykładowe lata przestępne (P)</w:t>
            </w:r>
          </w:p>
          <w:p w14:paraId="11F4143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wyrażać w różnych jednostkach ten sam upływ czasu (P-R)</w:t>
            </w:r>
          </w:p>
          <w:p w14:paraId="5BB7DD1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kalendarzem i czasem (P-R)</w:t>
            </w:r>
          </w:p>
          <w:p w14:paraId="37AA93A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wyrażać w różnych jednostkach te same masy (P-R)</w:t>
            </w:r>
          </w:p>
          <w:p w14:paraId="25EF39A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wyrażać w różnych jednostkach te same długości (P-R)</w:t>
            </w:r>
          </w:p>
          <w:p w14:paraId="65834FD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porządkować wielkości podane w różnych jednostkach (P-R)</w:t>
            </w:r>
          </w:p>
          <w:p w14:paraId="799A262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rozwiązać zadanie </w:t>
            </w:r>
            <w:r>
              <w:rPr>
                <w:rFonts w:cstheme="minorHAnsi"/>
              </w:rPr>
              <w:lastRenderedPageBreak/>
              <w:t>tekstowe związane z jednostkami długości i masy (P-R)</w:t>
            </w:r>
          </w:p>
          <w:p w14:paraId="29B73BA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ze skalą (P-R)</w:t>
            </w:r>
          </w:p>
          <w:p w14:paraId="75775AA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zaokrąglić liczbę do danego rzędu (P-R)</w:t>
            </w:r>
          </w:p>
          <w:p w14:paraId="7EDD268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sprawdzić, czy kalkulator zachowuje kolejność działań (P)</w:t>
            </w:r>
          </w:p>
          <w:p w14:paraId="051C316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wykorzystać kalkulator do rozwiązania zadanie tekstowego (P-R)</w:t>
            </w:r>
          </w:p>
          <w:p w14:paraId="25A04251" w14:textId="6169792B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rozwiązać zadanie, odczytując dane z tabeli </w:t>
            </w:r>
            <w:r>
              <w:rPr>
                <w:rFonts w:cstheme="minorHAnsi"/>
              </w:rPr>
              <w:br/>
              <w:t>i korzystając z kalkulatora (P-R)</w:t>
            </w:r>
          </w:p>
          <w:p w14:paraId="101CE79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zinterpretować odczytane dane (P-R)</w:t>
            </w:r>
          </w:p>
          <w:p w14:paraId="3FEDF86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zinterpretować odczytane dane (P-R)</w:t>
            </w:r>
          </w:p>
          <w:p w14:paraId="275F721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przedstawić dane w postaci wykresu (P-R)</w:t>
            </w:r>
          </w:p>
          <w:p w14:paraId="13A9B58E" w14:textId="77777777" w:rsidR="00DD14F7" w:rsidRDefault="00DD14F7" w:rsidP="00DD14F7">
            <w:pPr>
              <w:widowControl/>
              <w:suppressAutoHyphens w:val="0"/>
              <w:spacing w:before="20" w:after="20"/>
            </w:pPr>
            <w:r>
              <w:rPr>
                <w:rFonts w:cstheme="minorHAnsi"/>
              </w:rPr>
              <w:t>umie porównać informacje oczytane z dwóch wykresów (P-R)</w:t>
            </w:r>
          </w:p>
        </w:tc>
        <w:tc>
          <w:tcPr>
            <w:tcW w:w="2126" w:type="dxa"/>
          </w:tcPr>
          <w:p w14:paraId="70A6B517" w14:textId="1BAD7779" w:rsidR="00DD14F7" w:rsidRDefault="00DD14F7" w:rsidP="00DD14F7">
            <w:r>
              <w:lastRenderedPageBreak/>
              <w:t xml:space="preserve">Uczeń: </w:t>
            </w:r>
          </w:p>
          <w:p w14:paraId="467E2F8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funkcje klawiszy pamięci kalkulatora (R)</w:t>
            </w:r>
            <w:r>
              <w:rPr>
                <w:rFonts w:cstheme="minorHAnsi"/>
              </w:rPr>
              <w:tab/>
            </w:r>
          </w:p>
          <w:p w14:paraId="71F18DA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zaokrąglić liczbę zaznaczoną na osi liczbowej (R)</w:t>
            </w:r>
          </w:p>
          <w:p w14:paraId="5AD524E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liczby o podanym zaokrągleniu (R)</w:t>
            </w:r>
          </w:p>
          <w:p w14:paraId="3DF6745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zaokrąglić liczbę po zamianie jednostek (R)</w:t>
            </w:r>
          </w:p>
          <w:p w14:paraId="32D9D1B9" w14:textId="77777777" w:rsidR="00DD14F7" w:rsidRDefault="00DD14F7" w:rsidP="00DD14F7">
            <w:r>
              <w:rPr>
                <w:rFonts w:cstheme="minorHAnsi"/>
              </w:rPr>
              <w:t>umie porównać informacje oczytane z dwóch wykresów (R-W)</w:t>
            </w:r>
          </w:p>
        </w:tc>
        <w:tc>
          <w:tcPr>
            <w:tcW w:w="2707" w:type="dxa"/>
          </w:tcPr>
          <w:p w14:paraId="694F6ECF" w14:textId="68CD0C16" w:rsidR="00DD14F7" w:rsidRDefault="00DD14F7" w:rsidP="00DD14F7">
            <w:r>
              <w:t>Uczeń:</w:t>
            </w:r>
          </w:p>
          <w:p w14:paraId="275AFBC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kalendarzem i czasem (D-W)</w:t>
            </w:r>
          </w:p>
          <w:p w14:paraId="6879CF7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jednostkami długości i masy (D-W)</w:t>
            </w:r>
          </w:p>
          <w:p w14:paraId="24180D3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ze skalą (D-W)</w:t>
            </w:r>
          </w:p>
          <w:p w14:paraId="49BF2DA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określić, ile jest liczb o podanym zaokrągleniu spełniających dane warunki (D-W)</w:t>
            </w:r>
          </w:p>
          <w:p w14:paraId="464633A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przybliżeniami (D-W)</w:t>
            </w:r>
          </w:p>
          <w:p w14:paraId="0E37A5E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wykonać wielodziałaniowe obliczenia za pomocą kalkulatora (D-W)</w:t>
            </w:r>
          </w:p>
          <w:p w14:paraId="07E4061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wykorzystać kalkulator do rozwiązania zadanie tekstowego (D-W)</w:t>
            </w:r>
          </w:p>
          <w:p w14:paraId="51C9F67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odpowiedzieć na pytanie dotyczące znalezionych danych (D-W)</w:t>
            </w:r>
          </w:p>
          <w:p w14:paraId="4C01453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rozwiązać nietypowe zadanie tekstowe, w którym potrzebne informacje należy odczytać </w:t>
            </w:r>
            <w:r>
              <w:rPr>
                <w:rFonts w:cstheme="minorHAnsi"/>
              </w:rPr>
              <w:lastRenderedPageBreak/>
              <w:t>z tabeli lub schematu (D-W)</w:t>
            </w:r>
          </w:p>
          <w:p w14:paraId="67C83C5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odpowiedzieć na pytanie dotyczące znalezionych danych (D-W)</w:t>
            </w:r>
          </w:p>
          <w:p w14:paraId="07BFEA1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dopasować wykres do opisu sytuacji (D-W)</w:t>
            </w:r>
          </w:p>
          <w:p w14:paraId="688534D2" w14:textId="77777777" w:rsidR="00DD14F7" w:rsidRDefault="00DD14F7" w:rsidP="00DD14F7">
            <w:r>
              <w:rPr>
                <w:rFonts w:cstheme="minorHAnsi"/>
              </w:rPr>
              <w:t>umie przedstawić dane w postaci wykresu (D)</w:t>
            </w:r>
          </w:p>
        </w:tc>
        <w:tc>
          <w:tcPr>
            <w:tcW w:w="2031" w:type="dxa"/>
          </w:tcPr>
          <w:p w14:paraId="594857C5" w14:textId="778EA57A" w:rsidR="00DD14F7" w:rsidRDefault="00DD14F7" w:rsidP="00DD14F7">
            <w:r>
              <w:lastRenderedPageBreak/>
              <w:t>Uczeń:</w:t>
            </w:r>
          </w:p>
          <w:p w14:paraId="475C0798" w14:textId="77777777" w:rsidR="00DD14F7" w:rsidRDefault="00DD14F7" w:rsidP="00DD14F7">
            <w:r>
              <w:rPr>
                <w:rFonts w:cstheme="minorHAnsi"/>
              </w:rPr>
              <w:t>zna pojęcie przybliżenia z niedomiarem oraz przybliżenia z nadmiarem (W)</w:t>
            </w:r>
          </w:p>
          <w:p w14:paraId="309C22B1" w14:textId="77777777" w:rsidR="00DD14F7" w:rsidRDefault="00DD14F7" w:rsidP="00DD14F7"/>
        </w:tc>
      </w:tr>
      <w:tr w:rsidR="00DD14F7" w14:paraId="732A5318" w14:textId="77777777" w:rsidTr="00DD14F7">
        <w:tc>
          <w:tcPr>
            <w:tcW w:w="1465" w:type="dxa"/>
          </w:tcPr>
          <w:p w14:paraId="1EC98352" w14:textId="2527C83B" w:rsidR="00DD14F7" w:rsidRPr="00DD14F7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</w:pPr>
            <w:r w:rsidRPr="00DD1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IV.</w:t>
            </w:r>
          </w:p>
          <w:p w14:paraId="33BFA68C" w14:textId="77777777" w:rsidR="00DD14F7" w:rsidRPr="00DD14F7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</w:pPr>
            <w:r w:rsidRPr="00DD1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PRĘDKOŚĆ, DROGA, CZAS</w:t>
            </w:r>
          </w:p>
          <w:p w14:paraId="5A6526D1" w14:textId="77777777" w:rsidR="00DD14F7" w:rsidRDefault="00DD14F7" w:rsidP="00DD14F7"/>
        </w:tc>
        <w:tc>
          <w:tcPr>
            <w:tcW w:w="3165" w:type="dxa"/>
          </w:tcPr>
          <w:p w14:paraId="758F1795" w14:textId="445C7705" w:rsidR="00DD14F7" w:rsidRPr="00DD14F7" w:rsidRDefault="00DD14F7" w:rsidP="00DD14F7">
            <w:pPr>
              <w:widowControl/>
              <w:suppressAutoHyphens w:val="0"/>
              <w:spacing w:before="20" w:after="20"/>
              <w:rPr>
                <w:rFonts w:eastAsia="Times New Roman" w:cstheme="minorHAnsi"/>
                <w:color w:val="000000"/>
                <w:lang w:eastAsia="pl-PL"/>
              </w:rPr>
            </w:pPr>
            <w:r w:rsidRPr="003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DD14F7">
              <w:rPr>
                <w:rFonts w:eastAsia="Times New Roman" w:cstheme="minorHAnsi"/>
                <w:color w:val="000000"/>
                <w:lang w:eastAsia="pl-PL"/>
              </w:rPr>
              <w:t>Uczeń</w:t>
            </w:r>
            <w:r>
              <w:rPr>
                <w:rFonts w:eastAsia="Times New Roman" w:cstheme="minorHAnsi"/>
                <w:color w:val="000000"/>
                <w:lang w:eastAsia="pl-PL"/>
              </w:rPr>
              <w:t>:</w:t>
            </w:r>
          </w:p>
          <w:p w14:paraId="39D1E57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jednostki prędkości (K-P)</w:t>
            </w:r>
          </w:p>
          <w:p w14:paraId="5030FC3F" w14:textId="0A67591A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na podstawie podanej prędkości wyznaczać długość drogi przebytej w jednostce </w:t>
            </w:r>
            <w:r>
              <w:rPr>
                <w:rFonts w:cstheme="minorHAnsi"/>
              </w:rPr>
              <w:lastRenderedPageBreak/>
              <w:t>czasu (K)</w:t>
            </w:r>
          </w:p>
          <w:p w14:paraId="0249ED2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drogę, znając stałą prędkość i czas (K-R)</w:t>
            </w:r>
          </w:p>
          <w:p w14:paraId="691AE89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porównać prędkości dwóch ciał, które przebyły jednakowe drogi w różnych czasach (K)</w:t>
            </w:r>
          </w:p>
          <w:p w14:paraId="48592439" w14:textId="77777777" w:rsidR="00DD14F7" w:rsidRPr="00300289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umie obliczyć prędkość w ruchu jednostajnym, znając drogę i czas (K-P)</w:t>
            </w:r>
          </w:p>
        </w:tc>
        <w:tc>
          <w:tcPr>
            <w:tcW w:w="2500" w:type="dxa"/>
          </w:tcPr>
          <w:p w14:paraId="1ECF80DE" w14:textId="2DFBDA4C" w:rsidR="00DD14F7" w:rsidRDefault="00DD14F7" w:rsidP="00DD14F7">
            <w:r>
              <w:lastRenderedPageBreak/>
              <w:t>Uczeń:</w:t>
            </w:r>
          </w:p>
          <w:p w14:paraId="198F762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algorytm zamiany jednostek prędkości (P-D)</w:t>
            </w:r>
            <w:r>
              <w:rPr>
                <w:rFonts w:cstheme="minorHAnsi"/>
              </w:rPr>
              <w:tab/>
            </w:r>
          </w:p>
          <w:p w14:paraId="2FB578A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rozumie potrzebę </w:t>
            </w:r>
            <w:r>
              <w:rPr>
                <w:rFonts w:cstheme="minorHAnsi"/>
              </w:rPr>
              <w:lastRenderedPageBreak/>
              <w:t>stosowania różnych jednostek prędkości (P)</w:t>
            </w:r>
            <w:r>
              <w:rPr>
                <w:rFonts w:cstheme="minorHAnsi"/>
              </w:rPr>
              <w:tab/>
            </w:r>
          </w:p>
          <w:p w14:paraId="5FE2BCD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zamieniać jednostki prędkości (P-R)</w:t>
            </w:r>
          </w:p>
          <w:p w14:paraId="18736EF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porównać prędkości wyrażane w różnych jednostkach (P-R)</w:t>
            </w:r>
          </w:p>
          <w:p w14:paraId="1F74613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obliczaniem prędkości (P-R)</w:t>
            </w:r>
          </w:p>
          <w:p w14:paraId="4EC2DF1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czas w ruchu jednostajnym, znając drogę i prędkość (P-R)</w:t>
            </w:r>
          </w:p>
          <w:p w14:paraId="24F43F5B" w14:textId="77777777" w:rsidR="00DD14F7" w:rsidRDefault="00DD14F7" w:rsidP="00DD14F7">
            <w:r>
              <w:rPr>
                <w:rFonts w:cstheme="minorHAnsi"/>
              </w:rPr>
              <w:t>umie rozwiązać zadanie tekstowe typu prędkość – droga – czas (P-R)</w:t>
            </w:r>
          </w:p>
          <w:p w14:paraId="492F5808" w14:textId="77777777" w:rsidR="00DD14F7" w:rsidRDefault="00DD14F7" w:rsidP="00DD14F7"/>
        </w:tc>
        <w:tc>
          <w:tcPr>
            <w:tcW w:w="2126" w:type="dxa"/>
          </w:tcPr>
          <w:p w14:paraId="3850F9CE" w14:textId="3CB30010" w:rsidR="00DD14F7" w:rsidRDefault="00DD14F7" w:rsidP="00DD14F7">
            <w:r>
              <w:lastRenderedPageBreak/>
              <w:t>Uczeń:</w:t>
            </w:r>
          </w:p>
          <w:p w14:paraId="158C37F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obliczaniem czasu (R)</w:t>
            </w:r>
            <w:r>
              <w:rPr>
                <w:rFonts w:cstheme="minorHAnsi"/>
              </w:rPr>
              <w:lastRenderedPageBreak/>
              <w:tab/>
            </w:r>
          </w:p>
          <w:p w14:paraId="3F4AE5CD" w14:textId="77777777" w:rsidR="00DD14F7" w:rsidRDefault="00DD14F7" w:rsidP="00DD14F7">
            <w:r>
              <w:rPr>
                <w:rFonts w:cstheme="minorHAnsi"/>
              </w:rPr>
              <w:t>umie rozwiązać nietypowe zadanie tekstowe związane z obliczaniem prędkości (R-W)</w:t>
            </w:r>
          </w:p>
          <w:p w14:paraId="375ECDBA" w14:textId="77777777" w:rsidR="00DD14F7" w:rsidRDefault="00DD14F7" w:rsidP="00DD14F7"/>
        </w:tc>
        <w:tc>
          <w:tcPr>
            <w:tcW w:w="2707" w:type="dxa"/>
          </w:tcPr>
          <w:p w14:paraId="4B0733C2" w14:textId="00A93175" w:rsidR="00DD14F7" w:rsidRDefault="00DD14F7" w:rsidP="00DD14F7">
            <w:r>
              <w:lastRenderedPageBreak/>
              <w:t>Uczeń:</w:t>
            </w:r>
          </w:p>
          <w:p w14:paraId="6E59757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obliczaniem drogi w ruchu jednostajnym (D-W)</w:t>
            </w:r>
          </w:p>
          <w:p w14:paraId="78FD185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 rozwiązać nietypowe zadanie tekstowe związane z obliczaniem czasu (D-W)</w:t>
            </w:r>
          </w:p>
          <w:p w14:paraId="209BE361" w14:textId="77777777" w:rsidR="00DD14F7" w:rsidRDefault="00DD14F7" w:rsidP="00DD14F7">
            <w:r>
              <w:rPr>
                <w:rFonts w:cstheme="minorHAnsi"/>
              </w:rPr>
              <w:t>umie rozwiązać nietypowe zadanie tekstowe typu prędkość – droga – czas (D-W)</w:t>
            </w:r>
          </w:p>
          <w:p w14:paraId="176EBA03" w14:textId="77777777" w:rsidR="00DD14F7" w:rsidRDefault="00DD14F7" w:rsidP="00DD14F7"/>
        </w:tc>
        <w:tc>
          <w:tcPr>
            <w:tcW w:w="2031" w:type="dxa"/>
          </w:tcPr>
          <w:p w14:paraId="0DE2BA4B" w14:textId="71025F30" w:rsidR="00DD14F7" w:rsidRDefault="00DD14F7" w:rsidP="00DD14F7">
            <w:r>
              <w:lastRenderedPageBreak/>
              <w:t>Uczeń:</w:t>
            </w:r>
          </w:p>
          <w:p w14:paraId="4E11815F" w14:textId="77777777" w:rsidR="00DD14F7" w:rsidRDefault="00DD14F7" w:rsidP="00DD14F7">
            <w:r>
              <w:t>rozwiązuje nietypowe zadania</w:t>
            </w:r>
          </w:p>
          <w:p w14:paraId="109D0736" w14:textId="77777777" w:rsidR="00DD14F7" w:rsidRDefault="00DD14F7" w:rsidP="00DD14F7"/>
        </w:tc>
      </w:tr>
      <w:tr w:rsidR="00DD14F7" w14:paraId="64FB3939" w14:textId="77777777" w:rsidTr="00DD14F7">
        <w:tc>
          <w:tcPr>
            <w:tcW w:w="1465" w:type="dxa"/>
          </w:tcPr>
          <w:p w14:paraId="39C2AD90" w14:textId="20D1DCD1" w:rsidR="00DD14F7" w:rsidRPr="00DD14F7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</w:pPr>
            <w:r w:rsidRPr="00DD1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V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.</w:t>
            </w:r>
          </w:p>
          <w:p w14:paraId="7C89523D" w14:textId="77777777" w:rsidR="00DD14F7" w:rsidRPr="00DD14F7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</w:pPr>
            <w:r w:rsidRPr="00DD14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POLA WIELOKĄTÓW</w:t>
            </w:r>
          </w:p>
          <w:p w14:paraId="3B24E1B3" w14:textId="77777777" w:rsidR="00DD14F7" w:rsidRPr="00E2535B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</w:pPr>
          </w:p>
        </w:tc>
        <w:tc>
          <w:tcPr>
            <w:tcW w:w="3165" w:type="dxa"/>
          </w:tcPr>
          <w:p w14:paraId="10F36D77" w14:textId="4AA461A3" w:rsidR="00DD14F7" w:rsidRDefault="00DD14F7" w:rsidP="00DD14F7">
            <w:r>
              <w:t xml:space="preserve">Uczeń: </w:t>
            </w:r>
          </w:p>
          <w:p w14:paraId="65BB351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jednostki miary pola (K)</w:t>
            </w:r>
          </w:p>
          <w:p w14:paraId="59F16CE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wzory na obliczanie pola prostokąta i kwadratu (K)</w:t>
            </w:r>
          </w:p>
          <w:p w14:paraId="1DECC6A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wzory na obliczanie pola równoległoboku i rombu (K)</w:t>
            </w:r>
          </w:p>
          <w:p w14:paraId="1F8E70A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wzór na obliczanie pola trójkąta (K)</w:t>
            </w:r>
          </w:p>
          <w:p w14:paraId="36848B0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wzór na obliczanie pola trapezu (K)</w:t>
            </w:r>
            <w:r>
              <w:rPr>
                <w:rFonts w:cstheme="minorHAnsi"/>
              </w:rPr>
              <w:tab/>
              <w:t>rozumie pojęcie miary pola jako liczby kwadratów jednostkowych (K)</w:t>
            </w:r>
          </w:p>
          <w:p w14:paraId="15D6C65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rozumie zależność doboru wzoru </w:t>
            </w:r>
            <w:r>
              <w:rPr>
                <w:rFonts w:cstheme="minorHAnsi"/>
              </w:rPr>
              <w:lastRenderedPageBreak/>
              <w:t>na obliczanie pola rombu od danych (K)</w:t>
            </w:r>
          </w:p>
          <w:p w14:paraId="6B83CAE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pole prostokąta i kwadratu (K)</w:t>
            </w:r>
          </w:p>
          <w:p w14:paraId="3A0CBF5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bok prostokąta, znając jego pole i długość drugiego boku (K-P)</w:t>
            </w:r>
          </w:p>
          <w:p w14:paraId="16152CF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pole równoległoboku o danej wysokości i podstawie (K)</w:t>
            </w:r>
          </w:p>
          <w:p w14:paraId="456B010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pole rombu o danych przekątnych (K)</w:t>
            </w:r>
          </w:p>
          <w:p w14:paraId="3514638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pole narysowanego równoległoboku (K-P)</w:t>
            </w:r>
          </w:p>
          <w:p w14:paraId="6A3C26E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pole trójkąta o danej wysokości i podstawie (K)</w:t>
            </w:r>
          </w:p>
          <w:p w14:paraId="20ACA65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pole narysowanego trójkąta (K-R)</w:t>
            </w:r>
          </w:p>
          <w:p w14:paraId="1A75085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pole trapezu, mając dane długości podstaw i wysokość (K)</w:t>
            </w:r>
          </w:p>
          <w:p w14:paraId="16CE54DE" w14:textId="77777777" w:rsidR="00DD14F7" w:rsidRDefault="00DD14F7" w:rsidP="00DD14F7">
            <w:r>
              <w:rPr>
                <w:rFonts w:cstheme="minorHAnsi"/>
              </w:rPr>
              <w:t>umie obliczyć pole narysowanego trapezu (K-R)</w:t>
            </w:r>
          </w:p>
        </w:tc>
        <w:tc>
          <w:tcPr>
            <w:tcW w:w="2500" w:type="dxa"/>
          </w:tcPr>
          <w:p w14:paraId="049A78E8" w14:textId="57EA7D93" w:rsidR="00DD14F7" w:rsidRDefault="00DD14F7" w:rsidP="00DD14F7">
            <w:r>
              <w:lastRenderedPageBreak/>
              <w:t>Uczeń:</w:t>
            </w:r>
          </w:p>
          <w:p w14:paraId="351D0ED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zasadę zamiany jednostek pola (P)</w:t>
            </w:r>
          </w:p>
          <w:p w14:paraId="36CFD8B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wyprowadzenie wzoru na obliczanie pola równoległoboku (P)</w:t>
            </w:r>
          </w:p>
          <w:p w14:paraId="5EB92F8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wyprowadzenie wzoru na obliczanie pola trójkąta (P)</w:t>
            </w:r>
          </w:p>
          <w:p w14:paraId="016057F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wyprowadzenie wzoru na obliczanie pola trapezu (P)</w:t>
            </w:r>
            <w:r>
              <w:rPr>
                <w:rFonts w:cstheme="minorHAnsi"/>
              </w:rPr>
              <w:tab/>
            </w:r>
          </w:p>
          <w:p w14:paraId="681B21A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obliczyć pole </w:t>
            </w:r>
            <w:r>
              <w:rPr>
                <w:rFonts w:cstheme="minorHAnsi"/>
              </w:rPr>
              <w:lastRenderedPageBreak/>
              <w:t>kwadratu o danym obwodzie i odwrotnie (P-R)</w:t>
            </w:r>
          </w:p>
          <w:p w14:paraId="73E6E0B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narysować prostokąt o danym polu (P)</w:t>
            </w:r>
          </w:p>
          <w:p w14:paraId="7B483BC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polem prostokąta (P-R)</w:t>
            </w:r>
          </w:p>
          <w:p w14:paraId="1D2B079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zamienić jednostki pola (P-D)</w:t>
            </w:r>
          </w:p>
          <w:p w14:paraId="16CFA0F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narysować równoległobok o danym polu (P)</w:t>
            </w:r>
          </w:p>
          <w:p w14:paraId="365E436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14:paraId="594B7D1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14:paraId="400A8C3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polem równoległoboku i rombu (P-R)</w:t>
            </w:r>
          </w:p>
          <w:p w14:paraId="6FB1B79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polem trójkąta (P-R)</w:t>
            </w:r>
          </w:p>
          <w:p w14:paraId="0FDC78F1" w14:textId="77777777" w:rsidR="00DD14F7" w:rsidRDefault="00DD14F7" w:rsidP="00DD14F7">
            <w:r>
              <w:rPr>
                <w:rFonts w:cstheme="minorHAnsi"/>
              </w:rPr>
              <w:lastRenderedPageBreak/>
              <w:t>umie rozwiązać zadanie tekstowe związane z polem trapezu (P-R)</w:t>
            </w:r>
          </w:p>
        </w:tc>
        <w:tc>
          <w:tcPr>
            <w:tcW w:w="2126" w:type="dxa"/>
          </w:tcPr>
          <w:p w14:paraId="181876D1" w14:textId="105E523A" w:rsidR="00DD14F7" w:rsidRDefault="00DD14F7" w:rsidP="00DD14F7">
            <w:r>
              <w:lastRenderedPageBreak/>
              <w:t>Uczeń:</w:t>
            </w:r>
          </w:p>
          <w:p w14:paraId="7D92EB6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14:paraId="085E4A4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pole figury jako sumę lub różnicę pól prostokątów (R-D)</w:t>
            </w:r>
          </w:p>
          <w:p w14:paraId="2453661F" w14:textId="5C5723CB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narysować </w:t>
            </w:r>
            <w:r>
              <w:rPr>
                <w:rFonts w:cstheme="minorHAnsi"/>
              </w:rPr>
              <w:lastRenderedPageBreak/>
              <w:t xml:space="preserve">równoległobok </w:t>
            </w:r>
            <w:r>
              <w:rPr>
                <w:rFonts w:cstheme="minorHAnsi"/>
              </w:rPr>
              <w:br/>
              <w:t>o polu równym polu danego czworokąta (R-D)</w:t>
            </w:r>
          </w:p>
          <w:p w14:paraId="2E818A2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długość przekątnej rombu, znając jego pole i długość drugiej przekątnej (R)</w:t>
            </w:r>
          </w:p>
          <w:p w14:paraId="3A9ED52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podzielić trójkąt na części o równych polach (R-D)</w:t>
            </w:r>
          </w:p>
          <w:p w14:paraId="7A64668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pole figury jako sumę lub różnicę pól trójkątów i czworokątów (R-W)</w:t>
            </w:r>
          </w:p>
          <w:p w14:paraId="78BF1532" w14:textId="77777777" w:rsidR="00DD14F7" w:rsidRDefault="00DD14F7" w:rsidP="00DD14F7">
            <w:r>
              <w:rPr>
                <w:rFonts w:cstheme="minorHAnsi"/>
              </w:rPr>
              <w:t>umie obliczyć pole figury jako sumę lub różnicę pól znanych wielokątów (R-W)</w:t>
            </w:r>
          </w:p>
          <w:p w14:paraId="559D279C" w14:textId="77777777" w:rsidR="00DD14F7" w:rsidRDefault="00DD14F7" w:rsidP="00DD14F7"/>
        </w:tc>
        <w:tc>
          <w:tcPr>
            <w:tcW w:w="2707" w:type="dxa"/>
          </w:tcPr>
          <w:p w14:paraId="09055CAC" w14:textId="4C03A3C0" w:rsidR="00DD14F7" w:rsidRDefault="00DD14F7" w:rsidP="00DD14F7">
            <w:r>
              <w:lastRenderedPageBreak/>
              <w:t>Uczeń:</w:t>
            </w:r>
          </w:p>
          <w:p w14:paraId="2DC0F38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polem prostokąta (D-W)</w:t>
            </w:r>
          </w:p>
          <w:p w14:paraId="5E4B28A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podzielić trapez na części o równych polach (D-W)</w:t>
            </w:r>
          </w:p>
          <w:p w14:paraId="0462973C" w14:textId="77777777" w:rsidR="00DD14F7" w:rsidRDefault="00DD14F7" w:rsidP="00DD14F7">
            <w:r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  <w:p w14:paraId="55509E1B" w14:textId="77777777" w:rsidR="00DD14F7" w:rsidRDefault="00DD14F7" w:rsidP="00DD14F7"/>
        </w:tc>
        <w:tc>
          <w:tcPr>
            <w:tcW w:w="2031" w:type="dxa"/>
          </w:tcPr>
          <w:p w14:paraId="10CE4C53" w14:textId="247B1498" w:rsidR="00DD14F7" w:rsidRDefault="00DD14F7" w:rsidP="00DD14F7">
            <w:r>
              <w:lastRenderedPageBreak/>
              <w:t>Uczeń:</w:t>
            </w:r>
          </w:p>
          <w:p w14:paraId="5552CFD0" w14:textId="2AECDFEC" w:rsidR="00DD14F7" w:rsidRDefault="00DD14F7" w:rsidP="00DD14F7">
            <w:r>
              <w:rPr>
                <w:rFonts w:cstheme="minorHAnsi"/>
              </w:rPr>
              <w:t>umie rozwiązać nietypowe zadanie tekstowe związane</w:t>
            </w:r>
            <w:r>
              <w:rPr>
                <w:rFonts w:cstheme="minorHAnsi"/>
              </w:rPr>
              <w:t xml:space="preserve"> z polami wielokątów</w:t>
            </w:r>
          </w:p>
        </w:tc>
      </w:tr>
      <w:tr w:rsidR="00DD14F7" w14:paraId="6C976D8A" w14:textId="77777777" w:rsidTr="00DD14F7">
        <w:tc>
          <w:tcPr>
            <w:tcW w:w="13994" w:type="dxa"/>
            <w:gridSpan w:val="6"/>
          </w:tcPr>
          <w:p w14:paraId="14CF37AC" w14:textId="25ACDE5D" w:rsidR="00DD14F7" w:rsidRPr="005366DB" w:rsidRDefault="00DD14F7" w:rsidP="00DD14F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366DB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WYMAGANIA ROCZNE </w:t>
            </w:r>
          </w:p>
        </w:tc>
      </w:tr>
      <w:tr w:rsidR="00DD14F7" w14:paraId="0A0DFFD8" w14:textId="77777777" w:rsidTr="00DD14F7">
        <w:tc>
          <w:tcPr>
            <w:tcW w:w="13994" w:type="dxa"/>
            <w:gridSpan w:val="6"/>
          </w:tcPr>
          <w:p w14:paraId="79AA01A5" w14:textId="12705F92" w:rsidR="00DD14F7" w:rsidRPr="00DD14F7" w:rsidRDefault="00DD14F7" w:rsidP="00DD14F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DD14F7">
              <w:rPr>
                <w:b/>
                <w:color w:val="001F5F"/>
                <w:sz w:val="24"/>
                <w:szCs w:val="24"/>
              </w:rPr>
              <w:t>WYMAGANIA</w:t>
            </w:r>
            <w:r w:rsidRPr="00DD14F7">
              <w:rPr>
                <w:b/>
                <w:color w:val="001F5F"/>
                <w:spacing w:val="-4"/>
                <w:sz w:val="24"/>
                <w:szCs w:val="24"/>
              </w:rPr>
              <w:t xml:space="preserve"> </w:t>
            </w:r>
            <w:r w:rsidRPr="00DD14F7">
              <w:rPr>
                <w:b/>
                <w:color w:val="001F5F"/>
                <w:sz w:val="24"/>
                <w:szCs w:val="24"/>
              </w:rPr>
              <w:t>ŚRÓDROCZNE</w:t>
            </w:r>
            <w:r w:rsidRPr="00DD14F7">
              <w:rPr>
                <w:b/>
                <w:color w:val="001F5F"/>
                <w:spacing w:val="-1"/>
                <w:sz w:val="24"/>
                <w:szCs w:val="24"/>
              </w:rPr>
              <w:t xml:space="preserve"> </w:t>
            </w:r>
            <w:r w:rsidRPr="00DD14F7">
              <w:rPr>
                <w:b/>
                <w:color w:val="001F5F"/>
                <w:sz w:val="24"/>
                <w:szCs w:val="24"/>
              </w:rPr>
              <w:t>–</w:t>
            </w:r>
            <w:r w:rsidRPr="00DD14F7">
              <w:rPr>
                <w:b/>
                <w:color w:val="001F5F"/>
                <w:spacing w:val="44"/>
                <w:sz w:val="24"/>
                <w:szCs w:val="24"/>
              </w:rPr>
              <w:t xml:space="preserve"> </w:t>
            </w:r>
            <w:r w:rsidRPr="00DD14F7">
              <w:rPr>
                <w:b/>
                <w:color w:val="001F5F"/>
                <w:sz w:val="24"/>
                <w:szCs w:val="24"/>
              </w:rPr>
              <w:t>I</w:t>
            </w:r>
            <w:r>
              <w:rPr>
                <w:b/>
                <w:color w:val="001F5F"/>
                <w:spacing w:val="-1"/>
                <w:sz w:val="24"/>
                <w:szCs w:val="24"/>
              </w:rPr>
              <w:t xml:space="preserve">I </w:t>
            </w:r>
            <w:r w:rsidRPr="00DD14F7">
              <w:rPr>
                <w:b/>
                <w:color w:val="001F5F"/>
                <w:spacing w:val="-2"/>
                <w:sz w:val="24"/>
                <w:szCs w:val="24"/>
              </w:rPr>
              <w:t>półrocze</w:t>
            </w:r>
          </w:p>
        </w:tc>
      </w:tr>
      <w:tr w:rsidR="00DD14F7" w14:paraId="3D8E4E65" w14:textId="77777777" w:rsidTr="00DD14F7">
        <w:tc>
          <w:tcPr>
            <w:tcW w:w="1465" w:type="dxa"/>
          </w:tcPr>
          <w:p w14:paraId="08523FD9" w14:textId="36728C03" w:rsidR="00DD14F7" w:rsidRPr="005366DB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</w:pPr>
            <w:r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VI</w:t>
            </w:r>
            <w:r w:rsidR="005366DB"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.</w:t>
            </w:r>
          </w:p>
          <w:p w14:paraId="56680CEC" w14:textId="77777777" w:rsidR="00DD14F7" w:rsidRPr="005366DB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</w:pPr>
            <w:r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PROCENTY</w:t>
            </w:r>
          </w:p>
          <w:p w14:paraId="70C49033" w14:textId="77777777" w:rsidR="00DD14F7" w:rsidRDefault="00DD14F7" w:rsidP="00DD14F7"/>
        </w:tc>
        <w:tc>
          <w:tcPr>
            <w:tcW w:w="3165" w:type="dxa"/>
          </w:tcPr>
          <w:p w14:paraId="3FDCE5E5" w14:textId="77777777" w:rsidR="00DD14F7" w:rsidRPr="00300289" w:rsidRDefault="00DD14F7" w:rsidP="00DD14F7">
            <w:pPr>
              <w:widowControl/>
              <w:suppressAutoHyphens w:val="0"/>
              <w:spacing w:before="20" w:after="20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30028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Uczeń</w:t>
            </w:r>
          </w:p>
          <w:p w14:paraId="186C554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procentu (K)</w:t>
            </w:r>
          </w:p>
          <w:p w14:paraId="0F10BC3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algorytm zamiany ułamków na procenty (K-P)</w:t>
            </w:r>
          </w:p>
          <w:p w14:paraId="10117D0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diagramu (K)</w:t>
            </w:r>
            <w:r>
              <w:rPr>
                <w:rFonts w:cstheme="minorHAnsi"/>
              </w:rPr>
              <w:tab/>
            </w:r>
          </w:p>
          <w:p w14:paraId="09F5158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potrzebę stosowania procentów w życiu codziennym (K)</w:t>
            </w:r>
          </w:p>
          <w:p w14:paraId="1A46F206" w14:textId="77777777" w:rsidR="00DD14F7" w:rsidRDefault="00DD14F7" w:rsidP="00DD14F7">
            <w:pPr>
              <w:rPr>
                <w:rFonts w:cstheme="minorHAnsi"/>
              </w:rPr>
            </w:pPr>
            <w:r w:rsidRPr="001C563F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14:paraId="2EBF82D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pojęcie procentu liczby jako jej części (K)</w:t>
            </w:r>
          </w:p>
          <w:p w14:paraId="040AF72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określić w procentach, jaką część figury zacieniowano (K-P)</w:t>
            </w:r>
          </w:p>
          <w:p w14:paraId="33B766F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zamienić procent na ułamek (K-R)</w:t>
            </w:r>
          </w:p>
          <w:p w14:paraId="1DF69BA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opisywać w procentach części skończonych zbiorów (K-R)</w:t>
            </w:r>
          </w:p>
          <w:p w14:paraId="18BE21C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zamienić ułamek na procent (K-R)</w:t>
            </w:r>
          </w:p>
          <w:p w14:paraId="5123579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odczytać dane z diagramu (K-R)</w:t>
            </w:r>
          </w:p>
          <w:p w14:paraId="53E321F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odpowiedzieć na pytanie dotyczące znalezionych danych (K-R)</w:t>
            </w:r>
          </w:p>
          <w:p w14:paraId="4B9A6408" w14:textId="77777777" w:rsidR="00DD14F7" w:rsidRPr="001C563F" w:rsidRDefault="00DD14F7" w:rsidP="00DD14F7">
            <w:pPr>
              <w:rPr>
                <w:rFonts w:cstheme="minorHAnsi"/>
                <w:highlight w:val="lightGray"/>
              </w:rPr>
            </w:pPr>
            <w:r w:rsidRPr="001C563F">
              <w:rPr>
                <w:rFonts w:cstheme="minorHAnsi"/>
                <w:highlight w:val="lightGray"/>
              </w:rPr>
              <w:t xml:space="preserve">umie przedstawić dane w </w:t>
            </w:r>
            <w:r w:rsidRPr="001C563F">
              <w:rPr>
                <w:rFonts w:cstheme="minorHAnsi"/>
                <w:highlight w:val="lightGray"/>
              </w:rPr>
              <w:lastRenderedPageBreak/>
              <w:t>postaci diagramu słupkowego (K-R)</w:t>
            </w:r>
          </w:p>
          <w:p w14:paraId="7CFC714D" w14:textId="77777777" w:rsidR="00DD14F7" w:rsidRDefault="00DD14F7" w:rsidP="00DD14F7">
            <w:pPr>
              <w:widowControl/>
              <w:suppressAutoHyphens w:val="0"/>
              <w:spacing w:before="20" w:after="20"/>
            </w:pPr>
            <w:r w:rsidRPr="001C563F">
              <w:rPr>
                <w:rFonts w:cstheme="minorHAnsi"/>
                <w:highlight w:val="lightGray"/>
              </w:rPr>
              <w:t>umie obliczyć procent liczby naturalnej (K-P)</w:t>
            </w:r>
          </w:p>
        </w:tc>
        <w:tc>
          <w:tcPr>
            <w:tcW w:w="2500" w:type="dxa"/>
          </w:tcPr>
          <w:p w14:paraId="7B939479" w14:textId="77777777" w:rsidR="00DD14F7" w:rsidRDefault="00DD14F7" w:rsidP="00DD14F7">
            <w:r>
              <w:lastRenderedPageBreak/>
              <w:t xml:space="preserve">Uczeń </w:t>
            </w:r>
          </w:p>
          <w:p w14:paraId="67B3EFC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zna algorytm obliczania ułamka liczby (P) </w:t>
            </w:r>
          </w:p>
          <w:p w14:paraId="7D017416" w14:textId="77777777" w:rsidR="00DD14F7" w:rsidRDefault="00DD14F7" w:rsidP="00DD14F7">
            <w:pPr>
              <w:rPr>
                <w:rFonts w:cstheme="minorHAnsi"/>
              </w:rPr>
            </w:pPr>
            <w:r w:rsidRPr="001C563F">
              <w:rPr>
                <w:rFonts w:cstheme="minorHAnsi"/>
                <w:highlight w:val="lightGray"/>
              </w:rPr>
              <w:t>zna zasady zaokrąglania liczb (P)</w:t>
            </w:r>
          </w:p>
          <w:p w14:paraId="3BCF59F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równoważność wyrażania części liczby ułamkiem lub procentem (P)</w:t>
            </w:r>
          </w:p>
          <w:p w14:paraId="1CBA466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potrzebę stosowania różnych diagramów (P)</w:t>
            </w:r>
          </w:p>
          <w:p w14:paraId="312B745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wyrazić informacje podane za pomocą procentów w ułamkach i odwrotnie (P-R)</w:t>
            </w:r>
          </w:p>
          <w:p w14:paraId="6B1B442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porównać dwie liczby, z których jedna jest zapisana w postaci procentu (P-R)</w:t>
            </w:r>
          </w:p>
          <w:p w14:paraId="1011C95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procentami (P-R)</w:t>
            </w:r>
          </w:p>
          <w:p w14:paraId="15659AD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określić, jakim procentem jednej liczby jest druga (P-R)</w:t>
            </w:r>
          </w:p>
          <w:p w14:paraId="75F1351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rozwiązać zadanie tekstowe związane z </w:t>
            </w:r>
            <w:r>
              <w:rPr>
                <w:rFonts w:cstheme="minorHAnsi"/>
              </w:rPr>
              <w:lastRenderedPageBreak/>
              <w:t>określeniem, jakim procentem jednej liczby jest druga (P-R)</w:t>
            </w:r>
          </w:p>
          <w:p w14:paraId="418DB1A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wykorzystać dane z diagramów do obliczania procentu liczby (P-R)</w:t>
            </w:r>
          </w:p>
          <w:p w14:paraId="73E543D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obliczaniem procentu danej liczby (P-R)</w:t>
            </w:r>
          </w:p>
          <w:p w14:paraId="3D683F5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liczbę większą o dany procent (P)</w:t>
            </w:r>
          </w:p>
          <w:p w14:paraId="6353855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liczbę mniejszą o dany procent (P)</w:t>
            </w:r>
          </w:p>
          <w:p w14:paraId="16300B9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podwyżkami i obniżkami o dany procent (P-R)</w:t>
            </w:r>
          </w:p>
          <w:p w14:paraId="4C3877CA" w14:textId="77777777" w:rsidR="00DD14F7" w:rsidRPr="001C563F" w:rsidRDefault="00DD14F7" w:rsidP="00DD14F7">
            <w:pPr>
              <w:rPr>
                <w:rFonts w:cstheme="minorHAnsi"/>
                <w:highlight w:val="lightGray"/>
              </w:rPr>
            </w:pPr>
            <w:r w:rsidRPr="001C563F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14:paraId="2D58707A" w14:textId="77777777" w:rsidR="00DD14F7" w:rsidRPr="001C563F" w:rsidRDefault="00DD14F7" w:rsidP="00DD14F7">
            <w:pPr>
              <w:rPr>
                <w:rFonts w:cstheme="minorHAnsi"/>
                <w:highlight w:val="lightGray"/>
              </w:rPr>
            </w:pPr>
            <w:r w:rsidRPr="001C563F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14:paraId="34DFC7F8" w14:textId="77777777" w:rsidR="00DD14F7" w:rsidRPr="001C563F" w:rsidRDefault="00DD14F7" w:rsidP="00DD14F7">
            <w:pPr>
              <w:rPr>
                <w:rFonts w:cstheme="minorHAnsi"/>
                <w:highlight w:val="lightGray"/>
              </w:rPr>
            </w:pPr>
            <w:r w:rsidRPr="001C563F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14:paraId="08075229" w14:textId="77777777" w:rsidR="00DD14F7" w:rsidRPr="00300289" w:rsidRDefault="00DD14F7" w:rsidP="00DD14F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1C563F">
              <w:rPr>
                <w:rFonts w:cstheme="minorHAnsi"/>
                <w:highlight w:val="lightGray"/>
              </w:rPr>
              <w:t xml:space="preserve">umie rozwiązać zadanie tekstowe związane z określeniem, jakim procentem jednej liczby </w:t>
            </w:r>
            <w:r w:rsidRPr="001C563F">
              <w:rPr>
                <w:rFonts w:cstheme="minorHAnsi"/>
                <w:highlight w:val="lightGray"/>
              </w:rPr>
              <w:lastRenderedPageBreak/>
              <w:t>jest druga (P-R)</w:t>
            </w:r>
          </w:p>
          <w:p w14:paraId="1BE792F0" w14:textId="77777777" w:rsidR="00DD14F7" w:rsidRDefault="00DD14F7" w:rsidP="00DD14F7">
            <w:pPr>
              <w:widowControl/>
              <w:suppressAutoHyphens w:val="0"/>
              <w:spacing w:before="20" w:after="20"/>
            </w:pPr>
          </w:p>
        </w:tc>
        <w:tc>
          <w:tcPr>
            <w:tcW w:w="2126" w:type="dxa"/>
          </w:tcPr>
          <w:p w14:paraId="1DFCC2D4" w14:textId="77777777" w:rsidR="00DD14F7" w:rsidRDefault="00DD14F7" w:rsidP="00DD14F7">
            <w:r>
              <w:lastRenderedPageBreak/>
              <w:t>Uczeń</w:t>
            </w:r>
          </w:p>
          <w:p w14:paraId="04CAF6FE" w14:textId="77777777" w:rsidR="00DD14F7" w:rsidRDefault="00DD14F7" w:rsidP="00DD14F7">
            <w:r w:rsidRPr="001C563F">
              <w:rPr>
                <w:rFonts w:cstheme="minorHAnsi"/>
                <w:highlight w:val="lightGray"/>
              </w:rPr>
              <w:t xml:space="preserve"> umie rozwiązać zadanie tekstowe związane z obliczaniem liczby na podstawie danego jej procentu (R)</w:t>
            </w:r>
          </w:p>
        </w:tc>
        <w:tc>
          <w:tcPr>
            <w:tcW w:w="2707" w:type="dxa"/>
          </w:tcPr>
          <w:p w14:paraId="797215AF" w14:textId="77777777" w:rsidR="00DD14F7" w:rsidRDefault="00DD14F7" w:rsidP="00DD14F7">
            <w:r>
              <w:t>Uczeń</w:t>
            </w:r>
          </w:p>
          <w:p w14:paraId="28B6C93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ułamkami i procentami (D-W)</w:t>
            </w:r>
          </w:p>
          <w:p w14:paraId="0753344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14:paraId="1E0A539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14:paraId="0D3513E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obliczaniem procentu danej liczby (D-W)</w:t>
            </w:r>
          </w:p>
          <w:p w14:paraId="484A700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14:paraId="6AB8527F" w14:textId="77777777" w:rsidR="00DD14F7" w:rsidRPr="001C563F" w:rsidRDefault="00DD14F7" w:rsidP="00DD14F7">
            <w:pPr>
              <w:rPr>
                <w:rFonts w:cstheme="minorHAnsi"/>
                <w:highlight w:val="lightGray"/>
              </w:rPr>
            </w:pPr>
            <w:r w:rsidRPr="001C563F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14:paraId="3C41B471" w14:textId="77777777" w:rsidR="00DD14F7" w:rsidRDefault="00DD14F7" w:rsidP="00DD14F7">
            <w:r w:rsidRPr="001C563F">
              <w:rPr>
                <w:rFonts w:cstheme="minorHAnsi"/>
                <w:highlight w:val="lightGray"/>
              </w:rPr>
              <w:lastRenderedPageBreak/>
              <w:t>umie rozwiązać nietypowe zadanie tekstowe związane z określeniem, jakim procentem jednej liczby jest druga (D-W)</w:t>
            </w:r>
          </w:p>
        </w:tc>
        <w:tc>
          <w:tcPr>
            <w:tcW w:w="2031" w:type="dxa"/>
          </w:tcPr>
          <w:p w14:paraId="3FB438E1" w14:textId="77777777" w:rsidR="00DD14F7" w:rsidRDefault="00DD14F7" w:rsidP="00DD14F7">
            <w:r>
              <w:lastRenderedPageBreak/>
              <w:t>Uczeń</w:t>
            </w:r>
          </w:p>
          <w:p w14:paraId="7FF6E3CE" w14:textId="77777777" w:rsidR="00DD14F7" w:rsidRDefault="00DD14F7" w:rsidP="00DD14F7">
            <w:r>
              <w:t>umie rozwiązać nietypowe zadania tekstowe</w:t>
            </w:r>
          </w:p>
        </w:tc>
      </w:tr>
      <w:tr w:rsidR="00DD14F7" w14:paraId="43AD28B1" w14:textId="77777777" w:rsidTr="00DD14F7">
        <w:tc>
          <w:tcPr>
            <w:tcW w:w="1465" w:type="dxa"/>
          </w:tcPr>
          <w:p w14:paraId="17625C93" w14:textId="63721F69" w:rsidR="00DD14F7" w:rsidRPr="005366DB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VII</w:t>
            </w:r>
            <w:r w:rsidR="005366DB"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3862BC0" w14:textId="2C2BF48F" w:rsidR="00DD14F7" w:rsidRPr="005366DB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LICZBY DODATNIE </w:t>
            </w:r>
            <w:r w:rsid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I LICZBY UJEMNE</w:t>
            </w:r>
          </w:p>
          <w:p w14:paraId="3D492F01" w14:textId="77777777" w:rsidR="00DD14F7" w:rsidRPr="005366DB" w:rsidRDefault="00DD14F7" w:rsidP="00DD14F7">
            <w:pPr>
              <w:rPr>
                <w:b/>
                <w:bCs/>
              </w:rPr>
            </w:pPr>
          </w:p>
        </w:tc>
        <w:tc>
          <w:tcPr>
            <w:tcW w:w="3165" w:type="dxa"/>
          </w:tcPr>
          <w:p w14:paraId="3B9D136D" w14:textId="2D51DDA1" w:rsidR="00DD14F7" w:rsidRDefault="00DD14F7" w:rsidP="00DD14F7">
            <w:r>
              <w:t>Uczeń</w:t>
            </w:r>
            <w:r w:rsidR="005366DB">
              <w:t>:</w:t>
            </w:r>
          </w:p>
          <w:p w14:paraId="13FF232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liczby ujemnej (K)</w:t>
            </w:r>
          </w:p>
          <w:p w14:paraId="3DF5426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liczb przeciwnych (K)</w:t>
            </w:r>
          </w:p>
          <w:p w14:paraId="05002C3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zasadę dodawania liczb o jednakowych znakach (K)</w:t>
            </w:r>
          </w:p>
          <w:p w14:paraId="72AD6E4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zasadę dodawania liczb o różnych znakach (K)</w:t>
            </w:r>
          </w:p>
          <w:p w14:paraId="026BB4D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zasadę ustalania znaku iloczynu i ilorazu (K)</w:t>
            </w:r>
          </w:p>
          <w:p w14:paraId="790668D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rozszerzenie osi liczbowej na liczby ujemne (K)</w:t>
            </w:r>
          </w:p>
          <w:p w14:paraId="05F1B35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zasadę dodawania liczb o jednakowych znakach (K)</w:t>
            </w:r>
          </w:p>
          <w:p w14:paraId="2478EA7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zasadę dodawania liczb o różnych znakach (K)</w:t>
            </w:r>
          </w:p>
          <w:p w14:paraId="4DC8A2D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zaznaczyć i odczytać liczbę ujemną na osi liczbowej (K-P)</w:t>
            </w:r>
          </w:p>
          <w:p w14:paraId="251CCFE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wymienić kilka liczb większych lub mniejszych od danej (K-P)</w:t>
            </w:r>
          </w:p>
          <w:p w14:paraId="5D5FAB2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porównać liczby wymierne (K-P)</w:t>
            </w:r>
          </w:p>
          <w:p w14:paraId="3A36BF4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zaznaczyć liczby przeciwne na osi liczbowej (K)</w:t>
            </w:r>
          </w:p>
          <w:p w14:paraId="6154F02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sumę i różnicę liczb całkowitych (K-P)</w:t>
            </w:r>
          </w:p>
          <w:p w14:paraId="128D7DC2" w14:textId="77777777" w:rsidR="00DD14F7" w:rsidRDefault="00DD14F7" w:rsidP="00DD14F7">
            <w:r>
              <w:rPr>
                <w:rFonts w:cstheme="minorHAnsi"/>
              </w:rPr>
              <w:t>umie powiększyć lub pomniejszyć liczbę całkowitą o daną liczbę (K-R)</w:t>
            </w:r>
          </w:p>
        </w:tc>
        <w:tc>
          <w:tcPr>
            <w:tcW w:w="2500" w:type="dxa"/>
          </w:tcPr>
          <w:p w14:paraId="591E256F" w14:textId="38B02E7F" w:rsidR="00DD14F7" w:rsidRDefault="00DD14F7" w:rsidP="00DD14F7">
            <w:r>
              <w:t>Uczeń</w:t>
            </w:r>
            <w:r w:rsidR="005366DB">
              <w:t>:</w:t>
            </w:r>
          </w:p>
          <w:p w14:paraId="748F08B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wartości bezwzględnej (P)</w:t>
            </w:r>
          </w:p>
          <w:p w14:paraId="2E4F065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zasadę zastępowania odejmowania dodawaniem liczby przeciwnej (P)</w:t>
            </w:r>
          </w:p>
          <w:p w14:paraId="28B2FCC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zasadę zastępowania odejmowania dodawaniem liczby przeciwnej (P)</w:t>
            </w:r>
          </w:p>
          <w:p w14:paraId="7597B7C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porządkować liczby wymierne (P-R)</w:t>
            </w:r>
          </w:p>
          <w:p w14:paraId="58723F8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bezwzględną liczby (P-R)</w:t>
            </w:r>
          </w:p>
          <w:p w14:paraId="31FD2AF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sumę i różnicę liczb wymiernych (P-R)</w:t>
            </w:r>
          </w:p>
          <w:p w14:paraId="586518C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korzystać z przemienności i łączności dodawania (P)</w:t>
            </w:r>
          </w:p>
          <w:p w14:paraId="39751B4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uzupełnić brakujące składniki, odjemną lub odjemnik w działaniu (P-R)</w:t>
            </w:r>
          </w:p>
          <w:p w14:paraId="5CA381F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kwadrat i sześcian liczb całkowitych (P-R)</w:t>
            </w:r>
          </w:p>
          <w:p w14:paraId="07BD325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ustalić znak iloczynu i ilorazu kilku </w:t>
            </w:r>
            <w:r>
              <w:rPr>
                <w:rFonts w:cstheme="minorHAnsi"/>
              </w:rPr>
              <w:lastRenderedPageBreak/>
              <w:t>liczb wymiernych (P)</w:t>
            </w:r>
          </w:p>
          <w:p w14:paraId="00416FD4" w14:textId="77777777" w:rsidR="00DD14F7" w:rsidRDefault="00DD14F7" w:rsidP="00DD14F7">
            <w:r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  <w:tc>
          <w:tcPr>
            <w:tcW w:w="2126" w:type="dxa"/>
          </w:tcPr>
          <w:p w14:paraId="696BD647" w14:textId="59F4A324" w:rsidR="00DD14F7" w:rsidRDefault="00DD14F7" w:rsidP="00DD14F7">
            <w:r>
              <w:lastRenderedPageBreak/>
              <w:t>Uczeń</w:t>
            </w:r>
            <w:r w:rsidR="005366DB">
              <w:t>:</w:t>
            </w:r>
            <w:r>
              <w:t xml:space="preserve"> </w:t>
            </w:r>
          </w:p>
          <w:p w14:paraId="69085FD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podać, ile liczb spełnia podany warunek (R)</w:t>
            </w:r>
          </w:p>
          <w:p w14:paraId="0150F77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sumę wieloskładnikową (R)</w:t>
            </w:r>
          </w:p>
          <w:p w14:paraId="1A31A96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ustalić znak wyrażenia arytmetycznego zawierającego kilka liczb wymiernych (R)</w:t>
            </w:r>
            <w:r>
              <w:rPr>
                <w:rFonts w:cstheme="minorHAnsi"/>
              </w:rPr>
              <w:tab/>
            </w:r>
          </w:p>
          <w:p w14:paraId="7E3DB2B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14:paraId="1FFDB59E" w14:textId="77777777" w:rsidR="00DD14F7" w:rsidRDefault="00DD14F7" w:rsidP="00DD14F7">
            <w:r>
              <w:rPr>
                <w:rFonts w:cstheme="minorHAnsi"/>
              </w:rPr>
              <w:t>umie obliczyć potęgę liczby wymiernej (R)</w:t>
            </w:r>
          </w:p>
        </w:tc>
        <w:tc>
          <w:tcPr>
            <w:tcW w:w="2707" w:type="dxa"/>
          </w:tcPr>
          <w:p w14:paraId="632D20D3" w14:textId="1923703A" w:rsidR="00DD14F7" w:rsidRDefault="00DD14F7" w:rsidP="00DD14F7">
            <w:r>
              <w:t>Uczeń</w:t>
            </w:r>
            <w:r w:rsidR="005366DB">
              <w:t>:</w:t>
            </w:r>
            <w:r>
              <w:t xml:space="preserve"> </w:t>
            </w:r>
          </w:p>
          <w:p w14:paraId="555121D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związane z liczbami dodatnimi i ujemnymi (D-W)</w:t>
            </w:r>
          </w:p>
          <w:p w14:paraId="248CBB48" w14:textId="77777777" w:rsidR="00DD14F7" w:rsidRDefault="00DD14F7" w:rsidP="00DD14F7">
            <w:r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  <w:tc>
          <w:tcPr>
            <w:tcW w:w="2031" w:type="dxa"/>
          </w:tcPr>
          <w:p w14:paraId="45F98223" w14:textId="7F9513DE" w:rsidR="00DD14F7" w:rsidRDefault="00DD14F7" w:rsidP="00DD14F7">
            <w:r>
              <w:t>Uczeń</w:t>
            </w:r>
            <w:r w:rsidR="005366DB">
              <w:t>:</w:t>
            </w:r>
            <w:r>
              <w:t xml:space="preserve"> </w:t>
            </w:r>
          </w:p>
          <w:p w14:paraId="10024F69" w14:textId="77777777" w:rsidR="00DD14F7" w:rsidRDefault="00DD14F7" w:rsidP="00DD14F7">
            <w:r>
              <w:t xml:space="preserve">rozwiązuje zadania złożone z wielu działań </w:t>
            </w:r>
          </w:p>
        </w:tc>
      </w:tr>
      <w:tr w:rsidR="00DD14F7" w14:paraId="341C96A5" w14:textId="77777777" w:rsidTr="00DD14F7">
        <w:tc>
          <w:tcPr>
            <w:tcW w:w="1465" w:type="dxa"/>
          </w:tcPr>
          <w:p w14:paraId="31B5E00C" w14:textId="77777777" w:rsidR="005366DB" w:rsidRPr="005366DB" w:rsidRDefault="00DD14F7" w:rsidP="00DD14F7">
            <w:pPr>
              <w:widowControl/>
              <w:suppressAutoHyphens w:val="0"/>
              <w:spacing w:before="20" w:after="2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  <w:r w:rsidR="005366DB"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64FED4F5" w14:textId="7052C0A8" w:rsidR="00DD14F7" w:rsidRPr="005366DB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WYRAŻENIA ALGEBRAICZNE I RÓWNANIA</w:t>
            </w:r>
          </w:p>
          <w:p w14:paraId="1F3C9FDC" w14:textId="77777777" w:rsidR="00DD14F7" w:rsidRDefault="00DD14F7" w:rsidP="00DD14F7"/>
        </w:tc>
        <w:tc>
          <w:tcPr>
            <w:tcW w:w="3165" w:type="dxa"/>
          </w:tcPr>
          <w:p w14:paraId="73CD8120" w14:textId="2960FF4F" w:rsidR="00DD14F7" w:rsidRDefault="00DD14F7" w:rsidP="00DD14F7">
            <w:r>
              <w:t>Uczeń</w:t>
            </w:r>
            <w:r w:rsidR="005366DB">
              <w:t>:</w:t>
            </w:r>
          </w:p>
          <w:p w14:paraId="2DDFB06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zasady tworzenia wyrażeń algebraicznych (K-P)</w:t>
            </w:r>
          </w:p>
          <w:p w14:paraId="797EF19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pojęcia: suma, różnica, iloczyn, iloraz, kwadrat nieznanych wielkości liczbowych (K-P)</w:t>
            </w:r>
          </w:p>
          <w:p w14:paraId="1608664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wartości liczbowej wyrażenia algebraicznego (K)</w:t>
            </w:r>
          </w:p>
          <w:p w14:paraId="5B48CC5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równania (K)</w:t>
            </w:r>
          </w:p>
          <w:p w14:paraId="12D527C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rozwiązania równania (K)</w:t>
            </w:r>
          </w:p>
          <w:p w14:paraId="16642A9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liczby spełniającej równanie (K)</w:t>
            </w:r>
          </w:p>
          <w:p w14:paraId="1BC334F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14:paraId="2AD35AC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liczbową wyrażenia bez jego przekształcenia (K-R)</w:t>
            </w:r>
          </w:p>
          <w:p w14:paraId="094E012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14:paraId="108ED08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 zapisać zadanie w postaci równania (K-R)</w:t>
            </w:r>
          </w:p>
          <w:p w14:paraId="51E23D4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odgadnąć rozwiązanie równania (K-P)</w:t>
            </w:r>
          </w:p>
          <w:p w14:paraId="6F54D6A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podać rozwiązanie prostego równania (K-R)</w:t>
            </w:r>
          </w:p>
          <w:p w14:paraId="24BACD8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sprawdzić, czy liczba spełnia równanie (K-P)</w:t>
            </w:r>
          </w:p>
          <w:p w14:paraId="2D6BBBB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proste równanie przez dopełnienie lub wykonanie działania odwrotnego (K-P)</w:t>
            </w:r>
          </w:p>
          <w:p w14:paraId="190E19A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sprawdzić poprawność rozwiązania równania (K-P)</w:t>
            </w:r>
          </w:p>
          <w:p w14:paraId="4CF9F268" w14:textId="77777777" w:rsidR="00DD14F7" w:rsidRPr="00943A7A" w:rsidRDefault="00DD14F7" w:rsidP="00DD14F7">
            <w:r>
              <w:rPr>
                <w:rFonts w:cstheme="minorHAnsi"/>
              </w:rPr>
              <w:t>umie sprawdzić poprawność rozwiązania zadania (K-P</w:t>
            </w:r>
          </w:p>
          <w:p w14:paraId="2BD54D1C" w14:textId="77777777" w:rsidR="00DD14F7" w:rsidRDefault="00DD14F7" w:rsidP="00DD14F7"/>
          <w:p w14:paraId="30FBF008" w14:textId="77777777" w:rsidR="00DD14F7" w:rsidRDefault="00DD14F7" w:rsidP="00DD14F7"/>
        </w:tc>
        <w:tc>
          <w:tcPr>
            <w:tcW w:w="2500" w:type="dxa"/>
          </w:tcPr>
          <w:p w14:paraId="4C3439F9" w14:textId="725503F9" w:rsidR="00DD14F7" w:rsidRDefault="00DD14F7" w:rsidP="00DD14F7">
            <w:r>
              <w:lastRenderedPageBreak/>
              <w:t>Uczeń</w:t>
            </w:r>
            <w:r w:rsidR="005366DB">
              <w:t>:</w:t>
            </w:r>
          </w:p>
          <w:p w14:paraId="0AA0E1D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zasady krótszego zapisu wyrażeń algebraicznych będących sumą lub różnicą jednomianów (P)</w:t>
            </w:r>
          </w:p>
          <w:p w14:paraId="5904F3E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14:paraId="2E0D0BD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potrzebę tworzenia wyrażeń algebraicznych (P)</w:t>
            </w:r>
          </w:p>
          <w:p w14:paraId="458B9EF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stosować oznaczenia literowe nieznanych wielkości liczbowych (P-R)</w:t>
            </w:r>
          </w:p>
          <w:p w14:paraId="185ECA4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zbudować wyrażenie algebraiczne na podstawie opisu lub rysunku (P-R)</w:t>
            </w:r>
          </w:p>
          <w:p w14:paraId="0783613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zapisać krócej wyrażenia algebraiczne będące sumą lub różnicą </w:t>
            </w:r>
            <w:r>
              <w:rPr>
                <w:rFonts w:cstheme="minorHAnsi"/>
              </w:rPr>
              <w:lastRenderedPageBreak/>
              <w:t>jednomianów (P-R)</w:t>
            </w:r>
          </w:p>
          <w:p w14:paraId="56341BE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14:paraId="281FEA0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wartość liczbową wyrażenia po jego przekształceniu (P-R)</w:t>
            </w:r>
          </w:p>
          <w:p w14:paraId="6B61D85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doprowadzić równanie do prostszej postaci (P-R)</w:t>
            </w:r>
          </w:p>
          <w:p w14:paraId="23B5A4F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zapisać zadanie tekstowe za pomocą równania i rozwiązać je (P-R)</w:t>
            </w:r>
          </w:p>
          <w:p w14:paraId="0A85D73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wyrazić treść zadania za pomocą równania (P-R)</w:t>
            </w:r>
          </w:p>
          <w:p w14:paraId="4B9E4A1F" w14:textId="77777777" w:rsidR="00DD14F7" w:rsidRPr="00300289" w:rsidRDefault="00DD14F7" w:rsidP="00DD14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umie rozwiązać zadanie tekstowe za pomocą równania (P-R)</w:t>
            </w:r>
          </w:p>
          <w:p w14:paraId="128E6BBE" w14:textId="77777777" w:rsidR="00DD14F7" w:rsidRDefault="00DD14F7" w:rsidP="00DD14F7"/>
          <w:p w14:paraId="7CC821C0" w14:textId="77777777" w:rsidR="00DD14F7" w:rsidRDefault="00DD14F7" w:rsidP="00DD14F7"/>
          <w:p w14:paraId="24C3B8C4" w14:textId="77777777" w:rsidR="00DD14F7" w:rsidRDefault="00DD14F7" w:rsidP="00DD14F7"/>
        </w:tc>
        <w:tc>
          <w:tcPr>
            <w:tcW w:w="2126" w:type="dxa"/>
          </w:tcPr>
          <w:p w14:paraId="0393EDFB" w14:textId="42865FF1" w:rsidR="00DD14F7" w:rsidRDefault="00DD14F7" w:rsidP="00DD14F7">
            <w:r>
              <w:lastRenderedPageBreak/>
              <w:t>Uczeń</w:t>
            </w:r>
            <w:r w:rsidR="005366DB">
              <w:t>:</w:t>
            </w:r>
            <w:r>
              <w:t xml:space="preserve"> </w:t>
            </w:r>
          </w:p>
          <w:p w14:paraId="5D1D613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metodę równań równoważnych (R)</w:t>
            </w:r>
          </w:p>
          <w:p w14:paraId="1DF089EC" w14:textId="7B28220F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metodę równań równoważnych (R)</w:t>
            </w:r>
            <w:r w:rsidR="005366DB">
              <w:rPr>
                <w:rFonts w:cstheme="minorHAnsi"/>
              </w:rPr>
              <w:br/>
            </w:r>
            <w:r>
              <w:rPr>
                <w:rFonts w:cstheme="minorHAnsi"/>
              </w:rPr>
              <w:t>umie rozwiązać zadanie tekstowe związane z obliczaniem wartości wyrażeń (R)</w:t>
            </w:r>
          </w:p>
          <w:p w14:paraId="2FE7ECF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prostymi przekształceniami algebraicznymi (R)</w:t>
            </w:r>
          </w:p>
          <w:p w14:paraId="6F7B7FF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równanie z przekształcaniem wyrażeń (R-D)</w:t>
            </w:r>
            <w:r>
              <w:rPr>
                <w:rFonts w:cstheme="minorHAnsi"/>
              </w:rPr>
              <w:tab/>
            </w:r>
          </w:p>
          <w:p w14:paraId="6FE95A0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podać przykład wyrażenia algebraicznego przyjmującego określoną wartość dla danych wartości </w:t>
            </w:r>
            <w:r>
              <w:rPr>
                <w:rFonts w:cstheme="minorHAnsi"/>
              </w:rPr>
              <w:lastRenderedPageBreak/>
              <w:t>występujących w nim niewiadomych (R-W)</w:t>
            </w:r>
          </w:p>
          <w:p w14:paraId="662FD85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przyporządkować równanie do podanego zdania (R-D)</w:t>
            </w:r>
          </w:p>
          <w:p w14:paraId="548C8AE7" w14:textId="77777777" w:rsidR="00DD14F7" w:rsidRDefault="00DD14F7" w:rsidP="00DD14F7">
            <w:r>
              <w:rPr>
                <w:rFonts w:cstheme="minorHAnsi"/>
              </w:rPr>
              <w:t>umie uzupełnić równanie tak, aby spełniała je podana liczba (R)</w:t>
            </w:r>
          </w:p>
          <w:p w14:paraId="2EB9AA51" w14:textId="77777777" w:rsidR="00DD14F7" w:rsidRDefault="00DD14F7" w:rsidP="00DD14F7"/>
        </w:tc>
        <w:tc>
          <w:tcPr>
            <w:tcW w:w="2707" w:type="dxa"/>
          </w:tcPr>
          <w:p w14:paraId="23C7BC92" w14:textId="11A61AD5" w:rsidR="00DD14F7" w:rsidRDefault="00DD14F7" w:rsidP="00DD14F7">
            <w:r>
              <w:lastRenderedPageBreak/>
              <w:t>Uczeń</w:t>
            </w:r>
            <w:r w:rsidR="005366DB">
              <w:t>:</w:t>
            </w:r>
          </w:p>
          <w:p w14:paraId="4099EA0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zbudować wyrażenie algebraiczne (D)</w:t>
            </w:r>
          </w:p>
          <w:p w14:paraId="6BB4093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budowaniem wyrażeń algebraicznych (D-W)</w:t>
            </w:r>
          </w:p>
          <w:p w14:paraId="74D1D0A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14:paraId="303D87E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prostymi przekształceniami algebraicznymi (D-W)</w:t>
            </w:r>
          </w:p>
          <w:p w14:paraId="43948E6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zapisać zadanie w postaci równania (D-W)</w:t>
            </w:r>
          </w:p>
          <w:p w14:paraId="3527D03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równanie, które nie ma rozwiązania (D)</w:t>
            </w:r>
          </w:p>
          <w:p w14:paraId="536AF2A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zapisać zadanie tekstowe za pomocą równania i odgadnąć jego rozwiązanie (D-W)</w:t>
            </w:r>
          </w:p>
          <w:p w14:paraId="48EB6DA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zapisać zadanie tekstowe za pomocą </w:t>
            </w:r>
            <w:r>
              <w:rPr>
                <w:rFonts w:cstheme="minorHAnsi"/>
              </w:rPr>
              <w:lastRenderedPageBreak/>
              <w:t>równania i rozwiązać to równanie (D-W)</w:t>
            </w:r>
          </w:p>
          <w:p w14:paraId="0ADB2F23" w14:textId="77777777" w:rsidR="00DD14F7" w:rsidRDefault="00DD14F7" w:rsidP="00DD14F7">
            <w:r>
              <w:rPr>
                <w:rFonts w:cstheme="minorHAnsi"/>
              </w:rPr>
              <w:t>umie rozwiązać nietypowe zadanie tekstowe za pomocą równania (D-W)</w:t>
            </w:r>
          </w:p>
        </w:tc>
        <w:tc>
          <w:tcPr>
            <w:tcW w:w="2031" w:type="dxa"/>
          </w:tcPr>
          <w:p w14:paraId="15AC086A" w14:textId="2C600504" w:rsidR="00DD14F7" w:rsidRDefault="00DD14F7" w:rsidP="00DD14F7">
            <w:r>
              <w:lastRenderedPageBreak/>
              <w:t>Uczeń</w:t>
            </w:r>
            <w:r w:rsidR="005366DB">
              <w:t>:</w:t>
            </w:r>
            <w:r>
              <w:t xml:space="preserve"> </w:t>
            </w:r>
          </w:p>
          <w:p w14:paraId="03CB94EA" w14:textId="7AAD47A9" w:rsidR="00DD14F7" w:rsidRDefault="00DD14F7" w:rsidP="00DD14F7">
            <w:r>
              <w:t xml:space="preserve">Potrafi rozwiązać równania zawierające ułamki </w:t>
            </w:r>
            <w:r w:rsidR="005366DB">
              <w:br/>
            </w:r>
            <w:r>
              <w:t>i bardziej skomplikowane działania</w:t>
            </w:r>
          </w:p>
        </w:tc>
      </w:tr>
      <w:tr w:rsidR="00DD14F7" w14:paraId="7DBEB2DB" w14:textId="77777777" w:rsidTr="00DD14F7">
        <w:tc>
          <w:tcPr>
            <w:tcW w:w="1465" w:type="dxa"/>
          </w:tcPr>
          <w:p w14:paraId="567C21C2" w14:textId="77777777" w:rsidR="005366DB" w:rsidRPr="005366DB" w:rsidRDefault="00DD14F7" w:rsidP="00DD14F7">
            <w:pPr>
              <w:widowControl/>
              <w:suppressAutoHyphens w:val="0"/>
              <w:spacing w:before="20" w:after="2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</w:pPr>
            <w:r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IX</w:t>
            </w:r>
            <w:r w:rsidR="005366DB"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.</w:t>
            </w:r>
          </w:p>
          <w:p w14:paraId="47CC1647" w14:textId="7327FEE4" w:rsidR="00DD14F7" w:rsidRPr="005366DB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</w:pPr>
            <w:r w:rsidRPr="005366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" w:eastAsia="pl-PL"/>
              </w:rPr>
              <w:t>FIGURY PRZESTRZENNE</w:t>
            </w:r>
          </w:p>
          <w:p w14:paraId="7B7F6F91" w14:textId="77777777" w:rsidR="00DD14F7" w:rsidRDefault="00DD14F7" w:rsidP="00DD14F7"/>
        </w:tc>
        <w:tc>
          <w:tcPr>
            <w:tcW w:w="3165" w:type="dxa"/>
          </w:tcPr>
          <w:p w14:paraId="62E7FC58" w14:textId="606A74DA" w:rsidR="00DD14F7" w:rsidRDefault="00DD14F7" w:rsidP="00DD14F7">
            <w:r>
              <w:t>Uczeń</w:t>
            </w:r>
            <w:r w:rsidR="005366DB">
              <w:t>:</w:t>
            </w:r>
            <w:r>
              <w:t xml:space="preserve"> </w:t>
            </w:r>
          </w:p>
          <w:p w14:paraId="78C8A0B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pojęcia: graniastosłup, ostrosłup, walec, stożek, kula (K)</w:t>
            </w:r>
          </w:p>
          <w:p w14:paraId="43CBA4F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pojęcia charakteryzujące graniastosłup, ostrosłup, walec, stożek, kulę (K)</w:t>
            </w:r>
          </w:p>
          <w:p w14:paraId="7685636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zna cechy prostopadłościanu i </w:t>
            </w:r>
            <w:r>
              <w:rPr>
                <w:rFonts w:cstheme="minorHAnsi"/>
              </w:rPr>
              <w:lastRenderedPageBreak/>
              <w:t>sześcianu (K)</w:t>
            </w:r>
          </w:p>
          <w:p w14:paraId="76449E3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siatki bryły (K)</w:t>
            </w:r>
          </w:p>
          <w:p w14:paraId="4177B9B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wzór i rozumie sposób obliczania pola powierzchni prostopadłościanu i sześcianu (K-P)</w:t>
            </w:r>
          </w:p>
          <w:p w14:paraId="291C91C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cechy charakteryzujące graniastosłup prosty (K)</w:t>
            </w:r>
          </w:p>
          <w:p w14:paraId="481223A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nazwy graniastosłupów prostych     w zależności od podstawy (K)</w:t>
            </w:r>
          </w:p>
          <w:p w14:paraId="7AEF017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siatki graniastosłupa prostego (K)</w:t>
            </w:r>
          </w:p>
          <w:p w14:paraId="3E17B10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objętości figury (K)</w:t>
            </w:r>
          </w:p>
          <w:p w14:paraId="2DEF5D5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jednostki objętości (K)</w:t>
            </w:r>
          </w:p>
          <w:p w14:paraId="52DCBFD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wzór na obliczanie objętości prostopadłościanu i sześcianu (K)</w:t>
            </w:r>
          </w:p>
          <w:p w14:paraId="79B8E19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ostrosłupa (K)</w:t>
            </w:r>
          </w:p>
          <w:p w14:paraId="44B33E1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nazwy ostrosłupów w zależności od podstawy (K)</w:t>
            </w:r>
          </w:p>
          <w:p w14:paraId="2B60CE5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cechy budowy ostrosłupa (K)</w:t>
            </w:r>
          </w:p>
          <w:p w14:paraId="3BD8DA57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siatki ostrosłupa (K)</w:t>
            </w:r>
            <w:r>
              <w:rPr>
                <w:rFonts w:cstheme="minorHAnsi"/>
              </w:rPr>
              <w:tab/>
            </w:r>
          </w:p>
          <w:p w14:paraId="093D035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sposób obliczania pola powierzchni graniastosłupa prostego jako pole jego siatki (K)</w:t>
            </w:r>
          </w:p>
          <w:p w14:paraId="04B4E76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 pojęcie miary objętości jako liczby sześcianów jednostkowych (K)</w:t>
            </w:r>
          </w:p>
          <w:p w14:paraId="2B1D73D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graniastosłup, ostrosłup, walec, stożek, kulę wśród innych brył (K)</w:t>
            </w:r>
          </w:p>
          <w:p w14:paraId="23F1E5C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wskazać na modelach </w:t>
            </w:r>
            <w:r>
              <w:rPr>
                <w:rFonts w:cstheme="minorHAnsi"/>
              </w:rPr>
              <w:lastRenderedPageBreak/>
              <w:t>wielkości charakteryzujące bryłę (K)</w:t>
            </w:r>
          </w:p>
          <w:p w14:paraId="1208177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w prostopadłościanie ściany i krawędzie prostopadłe lub równoległe (K)</w:t>
            </w:r>
          </w:p>
          <w:p w14:paraId="5B79482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w prostopadłościanie krawędzie o jednakowej długości (K)</w:t>
            </w:r>
          </w:p>
          <w:p w14:paraId="56D31B0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sumę długości krawędzi prostopadłościanu i sześcianu (K)</w:t>
            </w:r>
          </w:p>
          <w:p w14:paraId="7BBFA65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na rysunku siatkę sześcianu i prostopadłościanu (K-P)</w:t>
            </w:r>
          </w:p>
          <w:p w14:paraId="025E360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rysować siatkę prostopadłościanu i sześcianu (K)</w:t>
            </w:r>
          </w:p>
          <w:p w14:paraId="734C325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pole powierzchni sześcianu (K)</w:t>
            </w:r>
          </w:p>
          <w:p w14:paraId="4D3508F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pole powierzchni prostopadłościanu (K)</w:t>
            </w:r>
          </w:p>
          <w:p w14:paraId="06A6650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graniastosłup prosty wśród innych brył (K)</w:t>
            </w:r>
          </w:p>
          <w:p w14:paraId="387E308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w graniastosłupie krawędzie o jednakowej długości (K)</w:t>
            </w:r>
          </w:p>
          <w:p w14:paraId="5C17ADD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rysować siatkę graniastosłupa prostego (K-R)</w:t>
            </w:r>
          </w:p>
          <w:p w14:paraId="1374D6F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podać objętość bryły na podstawie liczby sześcianów jednostkowych (K)</w:t>
            </w:r>
          </w:p>
          <w:p w14:paraId="04669A1F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obliczyć objętość sześcianu </w:t>
            </w:r>
            <w:r>
              <w:rPr>
                <w:rFonts w:cstheme="minorHAnsi"/>
              </w:rPr>
              <w:lastRenderedPageBreak/>
              <w:t>o danej krawędzi (K)</w:t>
            </w:r>
          </w:p>
          <w:p w14:paraId="6F333E1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objętość prostopadłościanu o danych krawędziach (K-P)</w:t>
            </w:r>
          </w:p>
          <w:p w14:paraId="1BE13C3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objętość graniastosłupa prostego, którego dane są pole podstawy i wysokość (K)</w:t>
            </w:r>
          </w:p>
          <w:p w14:paraId="2ACEDCD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ostrosłup wśród innych brył (K)</w:t>
            </w:r>
          </w:p>
          <w:p w14:paraId="5CFA46E5" w14:textId="77777777" w:rsidR="00DD14F7" w:rsidRPr="00300289" w:rsidRDefault="00DD14F7" w:rsidP="00DD14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umie wskazać siatkę ostrosłupa (K-D)</w:t>
            </w:r>
          </w:p>
          <w:p w14:paraId="087E9A88" w14:textId="77777777" w:rsidR="00DD14F7" w:rsidRDefault="00DD14F7" w:rsidP="00DD14F7"/>
          <w:p w14:paraId="7BFB16FD" w14:textId="77777777" w:rsidR="00DD14F7" w:rsidRDefault="00DD14F7" w:rsidP="00DD14F7"/>
        </w:tc>
        <w:tc>
          <w:tcPr>
            <w:tcW w:w="2500" w:type="dxa"/>
          </w:tcPr>
          <w:p w14:paraId="6AADE1F7" w14:textId="13DF0C53" w:rsidR="00DD14F7" w:rsidRDefault="00DD14F7" w:rsidP="00DD14F7">
            <w:r>
              <w:lastRenderedPageBreak/>
              <w:t>Uczeń</w:t>
            </w:r>
            <w:r w:rsidR="005366DB">
              <w:t>:</w:t>
            </w:r>
          </w:p>
          <w:p w14:paraId="2BC2BCE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wzór na obliczanie pola powierzchni graniastosłupa prostego (P)</w:t>
            </w:r>
          </w:p>
          <w:p w14:paraId="68D5297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zna i rozumie zależności pomiędzy jednostkami </w:t>
            </w:r>
            <w:r>
              <w:rPr>
                <w:rFonts w:cstheme="minorHAnsi"/>
              </w:rPr>
              <w:lastRenderedPageBreak/>
              <w:t>objętości (P-R)</w:t>
            </w:r>
          </w:p>
          <w:p w14:paraId="54A5256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wzór na obliczanie objętości graniastosłupa prostego (P)</w:t>
            </w:r>
            <w:r>
              <w:rPr>
                <w:rFonts w:cstheme="minorHAnsi"/>
              </w:rPr>
              <w:tab/>
            </w:r>
          </w:p>
          <w:p w14:paraId="5E99CD5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różnicę między polem powierzchni a objętością (P)</w:t>
            </w:r>
          </w:p>
          <w:p w14:paraId="4D668CE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zasadę zamiany jednostek objętości (P)</w:t>
            </w:r>
          </w:p>
          <w:p w14:paraId="7237F95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sposób obliczania pola powierzchni jako pola siatki (P)</w:t>
            </w:r>
            <w:r>
              <w:rPr>
                <w:rFonts w:cstheme="minorHAnsi"/>
              </w:rPr>
              <w:tab/>
            </w:r>
          </w:p>
          <w:p w14:paraId="6864873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określić rodzaj bryły na podstawie jej rzutu (P-R)</w:t>
            </w:r>
          </w:p>
          <w:p w14:paraId="73A5483C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nawiązujące do elementów budowy danej bryły (P-R)</w:t>
            </w:r>
          </w:p>
          <w:p w14:paraId="26D1298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określić liczbę ścian, wierzchołków, krawędzi danego graniastosłupa (P)</w:t>
            </w:r>
          </w:p>
          <w:p w14:paraId="4132B9B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w graniastosłupie ściany i krawędzie prostopadłe lub równoległe (P)</w:t>
            </w:r>
          </w:p>
          <w:p w14:paraId="520C937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obliczyć objętość graniastosłupa prostego, którego dane są </w:t>
            </w:r>
            <w:r>
              <w:rPr>
                <w:rFonts w:cstheme="minorHAnsi"/>
              </w:rPr>
              <w:lastRenderedPageBreak/>
              <w:t>elementy podstawy i wysokość (P-R)</w:t>
            </w:r>
          </w:p>
          <w:p w14:paraId="478286E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zamienić jednostki objętości (P-R)</w:t>
            </w:r>
          </w:p>
          <w:p w14:paraId="757E7F7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wyrażać w różnych jednostkach tę samą objętość (P-R)</w:t>
            </w:r>
          </w:p>
          <w:p w14:paraId="10EC1A5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związane z objętością graniastosłupa (P-R)</w:t>
            </w:r>
          </w:p>
          <w:p w14:paraId="4CBB8B6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określić liczbę poszczególnych ścian, wierzchołków, krawędzi ostrosłupa (P)</w:t>
            </w:r>
          </w:p>
          <w:p w14:paraId="51DF6AF8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sumę długości krawędzi ostrosłupa (P)</w:t>
            </w:r>
          </w:p>
          <w:p w14:paraId="03179EAA" w14:textId="77777777" w:rsidR="00DD14F7" w:rsidRPr="00300289" w:rsidRDefault="00DD14F7" w:rsidP="00DD14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umie rozwiązać zadanie tekstowe związane z ostrosłupem (P-R)</w:t>
            </w:r>
          </w:p>
          <w:p w14:paraId="3C2E88D2" w14:textId="77777777" w:rsidR="00DD14F7" w:rsidRPr="00300289" w:rsidRDefault="00DD14F7" w:rsidP="00DD14F7">
            <w:pPr>
              <w:widowControl/>
              <w:suppressAutoHyphens w:val="0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043A872" w14:textId="77777777" w:rsidR="00DD14F7" w:rsidRDefault="00DD14F7" w:rsidP="00DD14F7"/>
        </w:tc>
        <w:tc>
          <w:tcPr>
            <w:tcW w:w="2126" w:type="dxa"/>
          </w:tcPr>
          <w:p w14:paraId="1EA20B30" w14:textId="6EE87F07" w:rsidR="00DD14F7" w:rsidRDefault="00DD14F7" w:rsidP="00DD14F7">
            <w:r>
              <w:lastRenderedPageBreak/>
              <w:t>Uczeń</w:t>
            </w:r>
            <w:r w:rsidR="005366DB">
              <w:t>:</w:t>
            </w:r>
          </w:p>
          <w:p w14:paraId="4993E7E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pojęcie czworościanu foremnego (R)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4A33B2D3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określić cechy bryły powstałej ze </w:t>
            </w:r>
            <w:r>
              <w:rPr>
                <w:rFonts w:cstheme="minorHAnsi"/>
              </w:rPr>
              <w:lastRenderedPageBreak/>
              <w:t>sklejenia kilku znanych brył (R-D)</w:t>
            </w:r>
          </w:p>
          <w:p w14:paraId="3C602DC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rozwiązać zadanie tekstowe dotyczące długości krawędzi prostopadłościanu </w:t>
            </w:r>
            <w:proofErr w:type="gramStart"/>
            <w:r>
              <w:rPr>
                <w:rFonts w:cstheme="minorHAnsi"/>
              </w:rPr>
              <w:t>i  sześcianu</w:t>
            </w:r>
            <w:proofErr w:type="gramEnd"/>
            <w:r>
              <w:rPr>
                <w:rFonts w:cstheme="minorHAnsi"/>
              </w:rPr>
              <w:t xml:space="preserve"> (R-D)  </w:t>
            </w:r>
          </w:p>
          <w:p w14:paraId="50CA19E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zadanie tekstowe dotyczące pola powierzchni prostopadłościanu złożonego z kilku sześcianów (R-D)</w:t>
            </w:r>
          </w:p>
          <w:p w14:paraId="74511D4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14:paraId="66DDA6AD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projektować siatki graniastosłupów w skali (R – D)</w:t>
            </w:r>
          </w:p>
          <w:p w14:paraId="6050325B" w14:textId="77777777" w:rsidR="00DD14F7" w:rsidRDefault="00DD14F7" w:rsidP="00DD14F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umie obliczać pole powierzchni prostopadłościanu o wymiarach wyrażonych w różnych jednostkach </w:t>
            </w:r>
            <w:r>
              <w:rPr>
                <w:rFonts w:cstheme="minorHAnsi"/>
                <w:iCs/>
              </w:rPr>
              <w:lastRenderedPageBreak/>
              <w:t>(R)</w:t>
            </w:r>
            <w:r>
              <w:rPr>
                <w:rFonts w:cstheme="minorHAnsi"/>
              </w:rPr>
              <w:t xml:space="preserve"> </w:t>
            </w:r>
          </w:p>
          <w:p w14:paraId="7FA8C26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rozwiązywać zadania tekstowe z zastosowaniem pól powierzchni graniastosłupów prostych (R-W)</w:t>
            </w:r>
          </w:p>
          <w:p w14:paraId="083687C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zależności pomiędzy jednostkami objętości (R – D)</w:t>
            </w:r>
            <w:r>
              <w:rPr>
                <w:rFonts w:cstheme="minorHAnsi"/>
              </w:rPr>
              <w:tab/>
            </w:r>
          </w:p>
          <w:p w14:paraId="2F033369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zna i rozumie związek pomiędzy jednostkami długości a jednostkami objętości (R)</w:t>
            </w:r>
          </w:p>
          <w:p w14:paraId="28D80861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14:paraId="02C644CA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rozwiązywać zadania tekstowe związane z objętościami prostopadłościanów (R)</w:t>
            </w:r>
          </w:p>
          <w:p w14:paraId="0B499ACE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rozwiązywać zadania tekstowe związane z </w:t>
            </w:r>
            <w:r>
              <w:rPr>
                <w:rFonts w:cstheme="minorHAnsi"/>
              </w:rPr>
              <w:lastRenderedPageBreak/>
              <w:t>objętościami brył wyrażonymi w litrach lub mililitrach (R – D)</w:t>
            </w:r>
          </w:p>
          <w:p w14:paraId="21C484C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zamieniać jednostki objętości (R – D)</w:t>
            </w:r>
          </w:p>
          <w:p w14:paraId="0B2618F5" w14:textId="77777777" w:rsidR="00DD14F7" w:rsidRDefault="00DD14F7" w:rsidP="00DD14F7">
            <w:pPr>
              <w:tabs>
                <w:tab w:val="left" w:pos="7363"/>
              </w:tabs>
              <w:rPr>
                <w:rFonts w:cstheme="minorHAnsi"/>
              </w:rPr>
            </w:pPr>
            <w:r>
              <w:rPr>
                <w:rFonts w:cstheme="minorHAnsi"/>
              </w:rPr>
              <w:t>umie obliczać objętości graniastosłupów prostych o podanych siatkach (R – D)</w:t>
            </w:r>
            <w:r>
              <w:rPr>
                <w:rFonts w:cstheme="minorHAnsi"/>
              </w:rPr>
              <w:tab/>
            </w:r>
          </w:p>
          <w:p w14:paraId="4F98175A" w14:textId="77777777" w:rsidR="00DD14F7" w:rsidRDefault="00DD14F7" w:rsidP="00DD14F7">
            <w:r>
              <w:rPr>
                <w:rFonts w:cstheme="minorHAnsi"/>
              </w:rPr>
              <w:t>umie rozwiązać nietypowe zadanie tekstowe nawiązujące do elementów budowy danej bryły (R-W)</w:t>
            </w:r>
          </w:p>
        </w:tc>
        <w:tc>
          <w:tcPr>
            <w:tcW w:w="2707" w:type="dxa"/>
          </w:tcPr>
          <w:p w14:paraId="18C4BD90" w14:textId="685E1631" w:rsidR="00DD14F7" w:rsidRDefault="00DD14F7" w:rsidP="00DD14F7">
            <w:r>
              <w:lastRenderedPageBreak/>
              <w:t>Uczeń</w:t>
            </w:r>
            <w:r w:rsidR="005366DB">
              <w:t>:</w:t>
            </w:r>
          </w:p>
          <w:p w14:paraId="4EA901A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związane z objętością graniastosłupa prostego (D-W)</w:t>
            </w:r>
          </w:p>
          <w:p w14:paraId="44B109F5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 rozwiązać nietypowe zadanie tekstowe związane </w:t>
            </w:r>
            <w:r>
              <w:rPr>
                <w:rFonts w:cstheme="minorHAnsi"/>
              </w:rPr>
              <w:lastRenderedPageBreak/>
              <w:t>z ostrosłupem (D-W)</w:t>
            </w:r>
          </w:p>
          <w:p w14:paraId="56D7CEE0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rozwiązywać zadania z treścią dotyczące ścian sześcianu (D – W)</w:t>
            </w:r>
          </w:p>
          <w:p w14:paraId="30283D2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określać cechy graniastosłupa znajdującego się na rysunku (D)</w:t>
            </w:r>
          </w:p>
          <w:p w14:paraId="12BF73A4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obliczać pola powierzchni graniastosłupów złożonych z sześcianów (D)</w:t>
            </w:r>
          </w:p>
          <w:p w14:paraId="55C405F6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stosować zamianę jednostek objętości w zadaniach tekstowych (D – W)</w:t>
            </w:r>
          </w:p>
          <w:p w14:paraId="5C258EB9" w14:textId="77777777" w:rsidR="00DD14F7" w:rsidRDefault="00DD14F7" w:rsidP="00DD14F7">
            <w:r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  <w:tc>
          <w:tcPr>
            <w:tcW w:w="2031" w:type="dxa"/>
          </w:tcPr>
          <w:p w14:paraId="27E13FAD" w14:textId="7C86504E" w:rsidR="00DD14F7" w:rsidRDefault="00DD14F7" w:rsidP="00DD14F7">
            <w:r>
              <w:lastRenderedPageBreak/>
              <w:t>Uczeń</w:t>
            </w:r>
            <w:r w:rsidR="005366DB">
              <w:t>:</w:t>
            </w:r>
          </w:p>
          <w:p w14:paraId="07549BFB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rozwiązać nietypowe zadanie tekstowe dotyczące prostopadłościanu i sześcianu (W)</w:t>
            </w:r>
          </w:p>
          <w:p w14:paraId="53F08E46" w14:textId="77777777" w:rsidR="00DD14F7" w:rsidRDefault="00DD14F7" w:rsidP="00DD14F7">
            <w:pPr>
              <w:rPr>
                <w:rFonts w:cstheme="minorHAnsi"/>
                <w:iCs/>
              </w:rPr>
            </w:pPr>
            <w:r>
              <w:rPr>
                <w:rFonts w:cstheme="minorHAnsi"/>
              </w:rPr>
              <w:t xml:space="preserve">umie oceniać </w:t>
            </w:r>
            <w:r>
              <w:rPr>
                <w:rFonts w:cstheme="minorHAnsi"/>
              </w:rPr>
              <w:lastRenderedPageBreak/>
              <w:t>możliwość zbudowania z prostopadłościanów zadanego graniastosłupa (W)</w:t>
            </w:r>
          </w:p>
          <w:p w14:paraId="4E8F0612" w14:textId="77777777" w:rsidR="00DD14F7" w:rsidRDefault="00DD14F7" w:rsidP="00DD14F7">
            <w:pPr>
              <w:rPr>
                <w:rFonts w:cstheme="minorHAnsi"/>
              </w:rPr>
            </w:pPr>
            <w:r>
              <w:rPr>
                <w:rFonts w:cstheme="minorHAnsi"/>
              </w:rPr>
              <w:t>umie wskazać w graniastosłupie ściany i krawędzie prostopadłe lub równoległe (R-W)</w:t>
            </w:r>
          </w:p>
          <w:p w14:paraId="5FE8B6EE" w14:textId="77777777" w:rsidR="00DD14F7" w:rsidRDefault="00DD14F7" w:rsidP="00DD14F7">
            <w:r>
              <w:rPr>
                <w:rFonts w:cstheme="minorHAnsi"/>
              </w:rPr>
              <w:t>umie rozpoznawać siatki graniastosłupów (W)</w:t>
            </w:r>
          </w:p>
        </w:tc>
      </w:tr>
    </w:tbl>
    <w:p w14:paraId="4B842100" w14:textId="2221C83A" w:rsidR="001C563F" w:rsidRDefault="001C563F" w:rsidP="005366DB">
      <w:pPr>
        <w:rPr>
          <w:rFonts w:cstheme="minorHAnsi"/>
          <w:b/>
          <w:color w:val="000000"/>
          <w:sz w:val="20"/>
          <w:szCs w:val="20"/>
          <w:u w:val="single"/>
        </w:rPr>
      </w:pPr>
      <w:r>
        <w:lastRenderedPageBreak/>
        <w:t xml:space="preserve"> </w:t>
      </w:r>
      <w:r>
        <w:rPr>
          <w:rFonts w:cstheme="minorHAnsi"/>
          <w:b/>
          <w:sz w:val="20"/>
          <w:szCs w:val="20"/>
          <w:u w:val="single"/>
        </w:rPr>
        <w:t>Treści nieobowiązkowe oznaczono</w:t>
      </w:r>
      <w:r>
        <w:rPr>
          <w:rFonts w:cstheme="minorHAnsi"/>
          <w:b/>
          <w:color w:val="0000FF"/>
          <w:sz w:val="20"/>
          <w:szCs w:val="20"/>
          <w:u w:val="single"/>
        </w:rPr>
        <w:t xml:space="preserve"> </w:t>
      </w:r>
      <w:r>
        <w:rPr>
          <w:rFonts w:cstheme="minorHAnsi"/>
          <w:b/>
          <w:color w:val="000000"/>
          <w:sz w:val="20"/>
          <w:szCs w:val="20"/>
          <w:highlight w:val="lightGray"/>
          <w:u w:val="single"/>
        </w:rPr>
        <w:t>szarym paskiem</w:t>
      </w:r>
      <w:r>
        <w:rPr>
          <w:rFonts w:cstheme="minorHAnsi"/>
          <w:b/>
          <w:color w:val="000000"/>
          <w:sz w:val="20"/>
          <w:szCs w:val="20"/>
          <w:u w:val="single"/>
        </w:rPr>
        <w:t>.</w:t>
      </w:r>
    </w:p>
    <w:p w14:paraId="050B2CB2" w14:textId="6F4A2AAA" w:rsidR="005366DB" w:rsidRDefault="005366DB" w:rsidP="005366DB">
      <w:pPr>
        <w:rPr>
          <w:rFonts w:cstheme="minorHAnsi"/>
          <w:b/>
          <w:color w:val="000000"/>
          <w:sz w:val="20"/>
          <w:szCs w:val="20"/>
          <w:u w:val="single"/>
        </w:rPr>
      </w:pPr>
    </w:p>
    <w:p w14:paraId="21E69196" w14:textId="77777777" w:rsidR="005366DB" w:rsidRPr="005366DB" w:rsidRDefault="005366DB" w:rsidP="005366DB">
      <w:pPr>
        <w:pStyle w:val="Tytu"/>
        <w:spacing w:before="0"/>
        <w:ind w:left="0" w:firstLine="0"/>
        <w:jc w:val="left"/>
        <w:rPr>
          <w:rFonts w:asciiTheme="minorHAnsi" w:hAnsiTheme="minorHAnsi" w:cstheme="minorHAnsi"/>
          <w:color w:val="C00000"/>
          <w:sz w:val="22"/>
          <w:szCs w:val="22"/>
        </w:rPr>
      </w:pPr>
      <w:r w:rsidRPr="005366DB">
        <w:rPr>
          <w:rFonts w:asciiTheme="minorHAnsi" w:hAnsiTheme="minorHAnsi" w:cstheme="minorHAnsi"/>
          <w:color w:val="C00000"/>
          <w:sz w:val="22"/>
          <w:szCs w:val="22"/>
        </w:rPr>
        <w:t>Wymagania edukacyjne na oceny roczne obejmują również wymagania edukacyjne na oceny śródroczne.</w:t>
      </w:r>
    </w:p>
    <w:p w14:paraId="0B539E24" w14:textId="77777777" w:rsidR="005366DB" w:rsidRDefault="005366DB" w:rsidP="005366DB">
      <w:pPr>
        <w:rPr>
          <w:rFonts w:cstheme="minorHAnsi"/>
          <w:b/>
          <w:color w:val="000000"/>
          <w:sz w:val="20"/>
          <w:szCs w:val="20"/>
          <w:u w:val="single"/>
        </w:rPr>
      </w:pPr>
    </w:p>
    <w:p w14:paraId="7F784151" w14:textId="65B962B4" w:rsidR="005366DB" w:rsidRPr="00311099" w:rsidRDefault="005366DB" w:rsidP="005366DB">
      <w:pPr>
        <w:pStyle w:val="Tekstpodstawowy"/>
        <w:spacing w:before="0"/>
        <w:ind w:right="448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 xml:space="preserve">Wymagania na ocenę dopuszczającą </w:t>
      </w:r>
      <w:r w:rsidR="005D4209">
        <w:rPr>
          <w:rFonts w:asciiTheme="minorHAnsi" w:hAnsiTheme="minorHAnsi" w:cstheme="minorHAnsi"/>
          <w:b w:val="0"/>
          <w:bCs w:val="0"/>
          <w:w w:val="105"/>
        </w:rPr>
        <w:t xml:space="preserve">(2)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 xml:space="preserve">obejmują wiadomości i umiejętności umożliwiające uczniowi dalszą naukę, bez których uczeń nie jest </w:t>
      </w:r>
    </w:p>
    <w:p w14:paraId="436ECA4B" w14:textId="77777777" w:rsidR="005366DB" w:rsidRPr="00311099" w:rsidRDefault="005366DB" w:rsidP="005366DB">
      <w:pPr>
        <w:pStyle w:val="Tekstpodstawowy"/>
        <w:spacing w:before="0"/>
        <w:ind w:right="448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 stanie zrozumieć kolejnych zagadnień omawianych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podczas lekcji i wykonywać prostych zadań nawiązujących do sytuacji z życia codziennego.</w:t>
      </w:r>
    </w:p>
    <w:p w14:paraId="0C53817B" w14:textId="77777777" w:rsidR="005366DB" w:rsidRPr="00311099" w:rsidRDefault="005366DB" w:rsidP="005366DB">
      <w:pPr>
        <w:pStyle w:val="Tekstpodstawowy"/>
        <w:spacing w:before="0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dostateczną (3) obejmują wiadomości stosunkowo łatwe do opanowania, przydatne w życiu codziennym, bez których nie jest możliwe kontynuowanie dalszej nauki (wymagania obejmują także spełnienie wymagań na ocenę dopuszczającą).</w:t>
      </w:r>
    </w:p>
    <w:p w14:paraId="7A9B042D" w14:textId="77777777" w:rsidR="005366DB" w:rsidRPr="00311099" w:rsidRDefault="005366DB" w:rsidP="005366DB">
      <w:pPr>
        <w:pStyle w:val="Tekstpodstawowy"/>
        <w:spacing w:before="0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dobrą (4) obejmują wiadomości i umiejętności o średnim stopniu trudności,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które są przydatne na kolejnych poziomach kształcenia (wymagania obejmują także spełnienie wymagań na ocenę dopuszczająca i dostateczną).</w:t>
      </w:r>
    </w:p>
    <w:p w14:paraId="27FC30E7" w14:textId="77777777" w:rsidR="005366DB" w:rsidRPr="00311099" w:rsidRDefault="005366DB" w:rsidP="005366DB">
      <w:pPr>
        <w:pStyle w:val="Tekstpodstawowy"/>
        <w:spacing w:before="0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bardzo dobrą (5) obejmują wiadomości i umiejętności złożone, o wyższym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stopniu trudności, wykorzystywane do rozwiązywania zadań problemowych (wymagania obejmują także spełnienie wymagań na ocenę dopuszczająca, dostateczną, dobrą).</w:t>
      </w:r>
    </w:p>
    <w:p w14:paraId="10ECDFD1" w14:textId="77777777" w:rsidR="005366DB" w:rsidRPr="00311099" w:rsidRDefault="005366DB" w:rsidP="005366DB">
      <w:pPr>
        <w:pStyle w:val="Tekstpodstawowy"/>
        <w:spacing w:before="0"/>
        <w:ind w:right="406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celującą (6) obejmują stosowanie znanych wiadomości i umiejętności w sytuacjach trudnych, nietypowych, złożonych (wymagania obejmują także spełnienie wymagań na ocenę dopuszczającą, dostateczną, dobrą, bardzo dobrą)</w:t>
      </w:r>
    </w:p>
    <w:p w14:paraId="3214EACD" w14:textId="77777777" w:rsidR="007F37E8" w:rsidRDefault="007F37E8"/>
    <w:sectPr w:rsidR="007F37E8" w:rsidSect="001C5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3F"/>
    <w:rsid w:val="001461DD"/>
    <w:rsid w:val="001C563F"/>
    <w:rsid w:val="00300289"/>
    <w:rsid w:val="005366DB"/>
    <w:rsid w:val="005D4209"/>
    <w:rsid w:val="006F3802"/>
    <w:rsid w:val="007F37E8"/>
    <w:rsid w:val="00D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DEDC"/>
  <w15:chartTrackingRefBased/>
  <w15:docId w15:val="{B68A3F47-29D7-43D0-A190-FEBBB6FA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63F"/>
    <w:pPr>
      <w:widowControl w:val="0"/>
      <w:suppressAutoHyphens/>
      <w:spacing w:after="0" w:line="240" w:lineRule="auto"/>
    </w:pPr>
    <w:rPr>
      <w:rFonts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C563F"/>
    <w:rPr>
      <w:rFonts w:ascii="Arial" w:eastAsia="Arial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C563F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C563F"/>
    <w:pPr>
      <w:spacing w:before="8"/>
    </w:pPr>
    <w:rPr>
      <w:rFonts w:ascii="Calibri" w:eastAsia="Calibri" w:hAnsi="Calibri"/>
      <w:b/>
      <w:bCs/>
      <w:kern w:val="2"/>
    </w:rPr>
  </w:style>
  <w:style w:type="character" w:customStyle="1" w:styleId="TekstpodstawowyZnak1">
    <w:name w:val="Tekst podstawowy Znak1"/>
    <w:basedOn w:val="Domylnaczcionkaakapitu"/>
    <w:uiPriority w:val="99"/>
    <w:semiHidden/>
    <w:rsid w:val="001C563F"/>
    <w:rPr>
      <w:rFonts w:cs="Calibri"/>
      <w:kern w:val="0"/>
    </w:rPr>
  </w:style>
  <w:style w:type="paragraph" w:customStyle="1" w:styleId="TableParagraph">
    <w:name w:val="Table Paragraph"/>
    <w:basedOn w:val="Normalny"/>
    <w:uiPriority w:val="1"/>
    <w:qFormat/>
    <w:rsid w:val="001C563F"/>
    <w:pPr>
      <w:ind w:left="110"/>
    </w:pPr>
  </w:style>
  <w:style w:type="paragraph" w:styleId="Tytu">
    <w:name w:val="Title"/>
    <w:basedOn w:val="Normalny"/>
    <w:link w:val="TytuZnak"/>
    <w:uiPriority w:val="10"/>
    <w:qFormat/>
    <w:rsid w:val="001C563F"/>
    <w:pPr>
      <w:spacing w:before="2"/>
      <w:ind w:left="402" w:right="603" w:hanging="3"/>
      <w:jc w:val="center"/>
    </w:pPr>
    <w:rPr>
      <w:rFonts w:ascii="Arial" w:eastAsia="Arial" w:hAnsi="Arial" w:cs="Arial"/>
      <w:b/>
      <w:bCs/>
      <w:kern w:val="2"/>
      <w:sz w:val="28"/>
      <w:szCs w:val="28"/>
    </w:rPr>
  </w:style>
  <w:style w:type="character" w:customStyle="1" w:styleId="TytuZnak1">
    <w:name w:val="Tytuł Znak1"/>
    <w:basedOn w:val="Domylnaczcionkaakapitu"/>
    <w:uiPriority w:val="10"/>
    <w:rsid w:val="001C5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1C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563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DD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4782</Words>
  <Characters>28692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Wilk</dc:creator>
  <cp:keywords/>
  <dc:description/>
  <cp:lastModifiedBy>Microsoft Office User</cp:lastModifiedBy>
  <cp:revision>2</cp:revision>
  <dcterms:created xsi:type="dcterms:W3CDTF">2023-08-31T19:40:00Z</dcterms:created>
  <dcterms:modified xsi:type="dcterms:W3CDTF">2023-08-31T19:40:00Z</dcterms:modified>
</cp:coreProperties>
</file>